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97C50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1. Purpose</w:t>
      </w:r>
    </w:p>
    <w:p w14:paraId="1012F317" w14:textId="77777777" w:rsidR="00B334A0" w:rsidRPr="00B334A0" w:rsidRDefault="00B334A0" w:rsidP="00B334A0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This SOP establishes a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structured Permit to Work (PTW) system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to control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high-risk work activities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, ensuring safety and regulatory compliance. It defines the responsibilities and procedures for issuing, authorizing, and monitoring work permits in hazardous environments.</w:t>
      </w:r>
    </w:p>
    <w:p w14:paraId="42046DA8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2. Scope</w:t>
      </w:r>
    </w:p>
    <w:p w14:paraId="3EEF97A1" w14:textId="77777777" w:rsidR="00B334A0" w:rsidRPr="00B334A0" w:rsidRDefault="00B334A0" w:rsidP="00B334A0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Applies to all employees, contractors, and visitors performing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high-risk tasks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, including:</w:t>
      </w:r>
    </w:p>
    <w:p w14:paraId="0898CDEA" w14:textId="77777777" w:rsidR="00B334A0" w:rsidRPr="00B334A0" w:rsidRDefault="00B334A0" w:rsidP="00B334A0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>Hot Work (welding, cutting, grinding)</w:t>
      </w:r>
    </w:p>
    <w:p w14:paraId="692035FD" w14:textId="77777777" w:rsidR="00B334A0" w:rsidRPr="00B334A0" w:rsidRDefault="00B334A0" w:rsidP="00B334A0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>Confined Space Entry</w:t>
      </w:r>
    </w:p>
    <w:p w14:paraId="13C41CA8" w14:textId="77777777" w:rsidR="00B334A0" w:rsidRPr="00B334A0" w:rsidRDefault="00B334A0" w:rsidP="00B334A0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>Work at Heights</w:t>
      </w:r>
    </w:p>
    <w:p w14:paraId="658C022A" w14:textId="77777777" w:rsidR="00B334A0" w:rsidRPr="00B334A0" w:rsidRDefault="00B334A0" w:rsidP="00B334A0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>Electrical Work</w:t>
      </w:r>
    </w:p>
    <w:p w14:paraId="473BFABF" w14:textId="77777777" w:rsidR="00B334A0" w:rsidRPr="00B334A0" w:rsidRDefault="00B334A0" w:rsidP="00B334A0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>Excavations</w:t>
      </w:r>
    </w:p>
    <w:p w14:paraId="630F4408" w14:textId="77777777" w:rsidR="00B334A0" w:rsidRPr="00B334A0" w:rsidRDefault="00B334A0" w:rsidP="00B334A0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>Hazardous Chemical Handling</w:t>
      </w:r>
    </w:p>
    <w:p w14:paraId="5BB1CE28" w14:textId="77777777" w:rsidR="00B334A0" w:rsidRPr="00B334A0" w:rsidRDefault="00B334A0" w:rsidP="00B334A0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>Lockout/Tagout (LOTO)</w:t>
      </w:r>
    </w:p>
    <w:p w14:paraId="4F3EB9E9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2F1BEC15">
          <v:rect id="_x0000_i1503" style="width:0;height:1.5pt" o:hralign="center" o:hrstd="t" o:hr="t" fillcolor="#a0a0a0" stroked="f"/>
        </w:pict>
      </w:r>
    </w:p>
    <w:p w14:paraId="346EF045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3. References and Compliance Requirements</w:t>
      </w:r>
    </w:p>
    <w:p w14:paraId="1F044BA1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3.1 South African Legislation</w:t>
      </w:r>
    </w:p>
    <w:p w14:paraId="02D61AB0" w14:textId="77777777" w:rsidR="00B334A0" w:rsidRPr="00B334A0" w:rsidRDefault="00B334A0" w:rsidP="00B334A0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Occupational Health and Safety Act (OHSA) No. 85 of 1993</w:t>
      </w:r>
    </w:p>
    <w:p w14:paraId="6ACA7214" w14:textId="77777777" w:rsidR="00B334A0" w:rsidRPr="00B334A0" w:rsidRDefault="00B334A0" w:rsidP="00B334A0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Section 8(1):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Employers must provide a safe working environment.</w:t>
      </w:r>
    </w:p>
    <w:p w14:paraId="7387668C" w14:textId="77777777" w:rsidR="00B334A0" w:rsidRPr="00B334A0" w:rsidRDefault="00B334A0" w:rsidP="00B334A0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Section 10: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Prohibits hazardous work without proper control measures.</w:t>
      </w:r>
    </w:p>
    <w:p w14:paraId="2C75EE64" w14:textId="77777777" w:rsidR="00B334A0" w:rsidRPr="00B334A0" w:rsidRDefault="00B334A0" w:rsidP="00B334A0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Construction Regulations (2014)</w:t>
      </w:r>
    </w:p>
    <w:p w14:paraId="43472A99" w14:textId="77777777" w:rsidR="00B334A0" w:rsidRPr="00B334A0" w:rsidRDefault="00B334A0" w:rsidP="00B334A0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Regulation 10: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Work at heights must have a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fall protection plan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1C3A193C" w14:textId="77777777" w:rsidR="00B334A0" w:rsidRPr="00B334A0" w:rsidRDefault="00B334A0" w:rsidP="00B334A0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Regulation 29: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Requires a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to Work (PTW) system for hazardous activities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7BE6CA9D" w14:textId="77777777" w:rsidR="00B334A0" w:rsidRPr="00B334A0" w:rsidRDefault="00B334A0" w:rsidP="00B334A0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General Safety Regulations (Regulation 9)</w:t>
      </w:r>
    </w:p>
    <w:p w14:paraId="5FF7F599" w14:textId="77777777" w:rsidR="00B334A0" w:rsidRPr="00B334A0" w:rsidRDefault="00B334A0" w:rsidP="00B334A0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Requires a permit for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work in confined spaces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4695E57E" w14:textId="77777777" w:rsidR="00B334A0" w:rsidRPr="00B334A0" w:rsidRDefault="00B334A0" w:rsidP="00B334A0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Mine Health and Safety Act No. 29 of 1996, Section 10</w:t>
      </w:r>
    </w:p>
    <w:p w14:paraId="7F91F6B9" w14:textId="77777777" w:rsidR="00B334A0" w:rsidRPr="00B334A0" w:rsidRDefault="00B334A0" w:rsidP="00B334A0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Mandates risk assessments and safety measures for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high-risk mining operations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1DB32340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3.2 International Standards</w:t>
      </w:r>
    </w:p>
    <w:p w14:paraId="7C5C1474" w14:textId="77777777" w:rsidR="00B334A0" w:rsidRPr="00B334A0" w:rsidRDefault="00B334A0" w:rsidP="00B334A0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ISO 45001:2018 (Clause 8.1.2)</w:t>
      </w:r>
    </w:p>
    <w:p w14:paraId="7389ADE8" w14:textId="77777777" w:rsidR="00B334A0" w:rsidRPr="00B334A0" w:rsidRDefault="00B334A0" w:rsidP="00B334A0">
      <w:pPr>
        <w:numPr>
          <w:ilvl w:val="1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Requires control of high-risk activities using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authorization systems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03E1A295" w14:textId="77777777" w:rsidR="00B334A0" w:rsidRPr="00B334A0" w:rsidRDefault="00B334A0" w:rsidP="00B334A0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ISO 14001:2015 (Clause 8.2)</w:t>
      </w:r>
    </w:p>
    <w:p w14:paraId="0226E701" w14:textId="77777777" w:rsidR="00B334A0" w:rsidRPr="00B334A0" w:rsidRDefault="00B334A0" w:rsidP="00B334A0">
      <w:pPr>
        <w:numPr>
          <w:ilvl w:val="1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Ensures environmental hazards are controlled through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systems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2978BFAC" w14:textId="77777777" w:rsidR="00B334A0" w:rsidRPr="00B334A0" w:rsidRDefault="00B334A0" w:rsidP="00B334A0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NFPA 51B (Standard for Fire Prevention During Welding, Cutting, and Grinding)</w:t>
      </w:r>
    </w:p>
    <w:p w14:paraId="185DE6B5" w14:textId="77777777" w:rsidR="00B334A0" w:rsidRPr="00B334A0" w:rsidRDefault="00B334A0" w:rsidP="00B334A0">
      <w:pPr>
        <w:numPr>
          <w:ilvl w:val="1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Defines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hot work permit requirements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6568613A" w14:textId="77777777" w:rsidR="00B334A0" w:rsidRPr="00B334A0" w:rsidRDefault="00B334A0" w:rsidP="00B334A0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OSHA 29 CFR 1910.146 (Confined Spaces Standard)</w:t>
      </w:r>
    </w:p>
    <w:p w14:paraId="7066E61A" w14:textId="77777777" w:rsidR="00B334A0" w:rsidRPr="00B334A0" w:rsidRDefault="00B334A0" w:rsidP="00B334A0">
      <w:pPr>
        <w:numPr>
          <w:ilvl w:val="1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>Requires a permit system for confined space entry.</w:t>
      </w:r>
    </w:p>
    <w:p w14:paraId="36967333" w14:textId="77777777" w:rsidR="00B334A0" w:rsidRPr="00B334A0" w:rsidRDefault="00B334A0" w:rsidP="00B334A0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ILO Code of Practice on Occupational Safety and Health (2001)</w:t>
      </w:r>
    </w:p>
    <w:p w14:paraId="44CE39D4" w14:textId="77777777" w:rsidR="00B334A0" w:rsidRPr="00B334A0" w:rsidRDefault="00B334A0" w:rsidP="00B334A0">
      <w:pPr>
        <w:numPr>
          <w:ilvl w:val="1"/>
          <w:numId w:val="8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Recommends a structured permit system for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hazardous work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368D4CBD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lastRenderedPageBreak/>
        <w:pict w14:anchorId="5D3C9CE5">
          <v:rect id="_x0000_i1504" style="width:0;height:1.5pt" o:hralign="center" o:hrstd="t" o:hr="t" fillcolor="#a0a0a0" stroked="f"/>
        </w:pict>
      </w:r>
    </w:p>
    <w:p w14:paraId="65C5B684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4. Definitions</w:t>
      </w:r>
    </w:p>
    <w:p w14:paraId="6CF7C735" w14:textId="77777777" w:rsidR="00B334A0" w:rsidRPr="00B334A0" w:rsidRDefault="00B334A0" w:rsidP="00B334A0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to Work (PTW):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A formal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written authorization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for high-risk work.</w:t>
      </w:r>
    </w:p>
    <w:p w14:paraId="78A2339D" w14:textId="77777777" w:rsidR="00B334A0" w:rsidRPr="00B334A0" w:rsidRDefault="00B334A0" w:rsidP="00B334A0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Issuer: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A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competent person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authorized to approve work permits.</w:t>
      </w:r>
    </w:p>
    <w:p w14:paraId="01A2F584" w14:textId="77777777" w:rsidR="00B334A0" w:rsidRPr="00B334A0" w:rsidRDefault="00B334A0" w:rsidP="00B334A0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Holder: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The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person in charge of the work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(e.g., contractor or supervisor).</w:t>
      </w:r>
    </w:p>
    <w:p w14:paraId="63B17695" w14:textId="77777777" w:rsidR="00B334A0" w:rsidRPr="00B334A0" w:rsidRDefault="00B334A0" w:rsidP="00B334A0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Worksite Supervisor: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Responsible for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monitoring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work compliance.</w:t>
      </w:r>
    </w:p>
    <w:p w14:paraId="2A1F23B9" w14:textId="77777777" w:rsidR="00B334A0" w:rsidRPr="00B334A0" w:rsidRDefault="00B334A0" w:rsidP="00B334A0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LOTO (Lockout/Tagout):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A safety procedure to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isolate energy sources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before maintenance.</w:t>
      </w:r>
    </w:p>
    <w:p w14:paraId="07AA3D3D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795BF107">
          <v:rect id="_x0000_i1505" style="width:0;height:1.5pt" o:hralign="center" o:hrstd="t" o:hr="t" fillcolor="#a0a0a0" stroked="f"/>
        </w:pict>
      </w:r>
    </w:p>
    <w:p w14:paraId="28FBF626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5. Responsibilities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8"/>
        <w:gridCol w:w="7668"/>
      </w:tblGrid>
      <w:tr w:rsidR="00B334A0" w:rsidRPr="00B334A0" w14:paraId="6035BA65" w14:textId="77777777" w:rsidTr="00B334A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51ED0FE" w14:textId="77777777" w:rsidR="00B334A0" w:rsidRPr="00B334A0" w:rsidRDefault="00B334A0" w:rsidP="00B3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6A447B29" w14:textId="77777777" w:rsidR="00B334A0" w:rsidRPr="00B334A0" w:rsidRDefault="00B334A0" w:rsidP="00B3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Responsibilities</w:t>
            </w:r>
          </w:p>
        </w:tc>
      </w:tr>
      <w:tr w:rsidR="00B334A0" w:rsidRPr="00B334A0" w14:paraId="5649728A" w14:textId="77777777" w:rsidTr="00B334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3CA11E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Management</w:t>
            </w:r>
          </w:p>
        </w:tc>
        <w:tc>
          <w:tcPr>
            <w:tcW w:w="0" w:type="auto"/>
            <w:vAlign w:val="center"/>
            <w:hideMark/>
          </w:tcPr>
          <w:p w14:paraId="18FDA902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Implement and enforce the PTW system, provide training, and conduct audits.</w:t>
            </w:r>
          </w:p>
        </w:tc>
      </w:tr>
      <w:tr w:rsidR="00B334A0" w:rsidRPr="00B334A0" w14:paraId="019899B6" w14:textId="77777777" w:rsidTr="00B334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BBF68B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HSE Officer</w:t>
            </w:r>
          </w:p>
        </w:tc>
        <w:tc>
          <w:tcPr>
            <w:tcW w:w="0" w:type="auto"/>
            <w:vAlign w:val="center"/>
            <w:hideMark/>
          </w:tcPr>
          <w:p w14:paraId="77EE073D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Ensure compliance with PTW requirements and conduct safety inspections.</w:t>
            </w:r>
          </w:p>
        </w:tc>
      </w:tr>
      <w:tr w:rsidR="00B334A0" w:rsidRPr="00B334A0" w14:paraId="3036A510" w14:textId="77777777" w:rsidTr="00B334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4D99FB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Permit Issuer</w:t>
            </w:r>
          </w:p>
        </w:tc>
        <w:tc>
          <w:tcPr>
            <w:tcW w:w="0" w:type="auto"/>
            <w:vAlign w:val="center"/>
            <w:hideMark/>
          </w:tcPr>
          <w:p w14:paraId="7A191B3B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Review and approve permits, ensuring proper safety controls.</w:t>
            </w:r>
          </w:p>
        </w:tc>
      </w:tr>
      <w:tr w:rsidR="00B334A0" w:rsidRPr="00B334A0" w14:paraId="0D11144F" w14:textId="77777777" w:rsidTr="00B334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672FC1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Permit Holder</w:t>
            </w:r>
          </w:p>
        </w:tc>
        <w:tc>
          <w:tcPr>
            <w:tcW w:w="0" w:type="auto"/>
            <w:vAlign w:val="center"/>
            <w:hideMark/>
          </w:tcPr>
          <w:p w14:paraId="009FC9E5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Ensure workers comply with safety requirements and return permits after completion.</w:t>
            </w:r>
          </w:p>
        </w:tc>
      </w:tr>
      <w:tr w:rsidR="00B334A0" w:rsidRPr="00B334A0" w14:paraId="390EBCEB" w14:textId="77777777" w:rsidTr="00B334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44E46E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All Employees</w:t>
            </w:r>
          </w:p>
        </w:tc>
        <w:tc>
          <w:tcPr>
            <w:tcW w:w="0" w:type="auto"/>
            <w:vAlign w:val="center"/>
            <w:hideMark/>
          </w:tcPr>
          <w:p w14:paraId="64FC2B1C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Follow permit conditions and report unsafe conditions immediately.</w:t>
            </w:r>
          </w:p>
        </w:tc>
      </w:tr>
    </w:tbl>
    <w:p w14:paraId="057264DB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573A92B3">
          <v:rect id="_x0000_i1506" style="width:0;height:1.5pt" o:hralign="center" o:hrstd="t" o:hr="t" fillcolor="#a0a0a0" stroked="f"/>
        </w:pict>
      </w:r>
    </w:p>
    <w:p w14:paraId="1093E51A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6. Permit to Work Categories and Requirements</w:t>
      </w:r>
    </w:p>
    <w:p w14:paraId="14C8CB1F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6.1 Hot Work Permit (Welding, Cutting, Grinding)</w:t>
      </w:r>
    </w:p>
    <w:p w14:paraId="76253256" w14:textId="77777777" w:rsidR="00B334A0" w:rsidRPr="00B334A0" w:rsidRDefault="00B334A0" w:rsidP="00B334A0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Fire Watch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assigned.</w:t>
      </w:r>
    </w:p>
    <w:p w14:paraId="0C08F16D" w14:textId="77777777" w:rsidR="00B334A0" w:rsidRPr="00B334A0" w:rsidRDefault="00B334A0" w:rsidP="00B334A0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Fire extinguishers and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fire blankets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available.</w:t>
      </w:r>
    </w:p>
    <w:p w14:paraId="4E229087" w14:textId="77777777" w:rsidR="00B334A0" w:rsidRPr="00B334A0" w:rsidRDefault="00B334A0" w:rsidP="00B334A0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Work must be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5 meters away from flammable materials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1F0F7226" w14:textId="77777777" w:rsidR="00B334A0" w:rsidRPr="00B334A0" w:rsidRDefault="00B334A0" w:rsidP="00B334A0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A gas detector must be used in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hazardous areas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2E9ACCE2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6.2 Confined Space Entry Permit</w:t>
      </w:r>
    </w:p>
    <w:p w14:paraId="03B2D2F8" w14:textId="77777777" w:rsidR="00B334A0" w:rsidRPr="00B334A0" w:rsidRDefault="00B334A0" w:rsidP="00B334A0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Risk assessment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conducted.</w:t>
      </w:r>
    </w:p>
    <w:p w14:paraId="7E5437E6" w14:textId="77777777" w:rsidR="00B334A0" w:rsidRPr="00B334A0" w:rsidRDefault="00B334A0" w:rsidP="00B334A0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Gas testing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for O₂, CO₂, and toxic gases is required.</w:t>
      </w:r>
    </w:p>
    <w:p w14:paraId="7FF18184" w14:textId="77777777" w:rsidR="00B334A0" w:rsidRPr="00B334A0" w:rsidRDefault="00B334A0" w:rsidP="00B334A0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Trained standby personnel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available.</w:t>
      </w:r>
    </w:p>
    <w:p w14:paraId="6F0294AB" w14:textId="77777777" w:rsidR="00B334A0" w:rsidRPr="00B334A0" w:rsidRDefault="00B334A0" w:rsidP="00B334A0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Rescue equipment (harness, lifeline)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ready.</w:t>
      </w:r>
    </w:p>
    <w:p w14:paraId="510E5DBB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6.3 Work at Heights Permit</w:t>
      </w:r>
    </w:p>
    <w:p w14:paraId="2F2EA148" w14:textId="77777777" w:rsidR="00B334A0" w:rsidRPr="00B334A0" w:rsidRDefault="00B334A0" w:rsidP="00B334A0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Workers must wear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fall protection equipment (harness, lanyards)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2AEE1289" w14:textId="77777777" w:rsidR="00B334A0" w:rsidRPr="00B334A0" w:rsidRDefault="00B334A0" w:rsidP="00B334A0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Guardrails or lifelines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in place.</w:t>
      </w:r>
    </w:p>
    <w:p w14:paraId="0A49E146" w14:textId="77777777" w:rsidR="00B334A0" w:rsidRPr="00B334A0" w:rsidRDefault="00B334A0" w:rsidP="00B334A0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A pre-work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weather check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conducted.</w:t>
      </w:r>
    </w:p>
    <w:p w14:paraId="4F53E331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6.4 Electrical Work Permit</w:t>
      </w:r>
    </w:p>
    <w:p w14:paraId="603FA172" w14:textId="77777777" w:rsidR="00B334A0" w:rsidRPr="00B334A0" w:rsidRDefault="00B334A0" w:rsidP="00B334A0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LOTO procedures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followed.</w:t>
      </w:r>
    </w:p>
    <w:p w14:paraId="042179AB" w14:textId="77777777" w:rsidR="00B334A0" w:rsidRPr="00B334A0" w:rsidRDefault="00B334A0" w:rsidP="00B334A0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Only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qualified electricians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can perform electrical work.</w:t>
      </w:r>
    </w:p>
    <w:p w14:paraId="13455424" w14:textId="77777777" w:rsidR="00B334A0" w:rsidRPr="00B334A0" w:rsidRDefault="00B334A0" w:rsidP="00B334A0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Insulated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gloves and tools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used.</w:t>
      </w:r>
    </w:p>
    <w:p w14:paraId="65B99356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6.5 Excavation Permit</w:t>
      </w:r>
    </w:p>
    <w:p w14:paraId="1B56352B" w14:textId="77777777" w:rsidR="00B334A0" w:rsidRPr="00B334A0" w:rsidRDefault="00B334A0" w:rsidP="00B334A0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Underground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utility maps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reviewed before digging.</w:t>
      </w:r>
    </w:p>
    <w:p w14:paraId="55426DD0" w14:textId="77777777" w:rsidR="00B334A0" w:rsidRPr="00B334A0" w:rsidRDefault="00B334A0" w:rsidP="00B334A0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Shoring or trench boxes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used for deep excavations.</w:t>
      </w:r>
    </w:p>
    <w:p w14:paraId="707BB16E" w14:textId="77777777" w:rsidR="00B334A0" w:rsidRPr="00B334A0" w:rsidRDefault="00B334A0" w:rsidP="00B334A0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Barricades and signage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placed around the area.</w:t>
      </w:r>
    </w:p>
    <w:p w14:paraId="5452C63D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6.6 Hazardous Chemical Handling Permit</w:t>
      </w:r>
    </w:p>
    <w:p w14:paraId="068C06FA" w14:textId="77777777" w:rsidR="00B334A0" w:rsidRPr="00B334A0" w:rsidRDefault="00B334A0" w:rsidP="00B334A0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Safety Data Sheets (SDS)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available.</w:t>
      </w:r>
    </w:p>
    <w:p w14:paraId="44F45F1D" w14:textId="77777777" w:rsidR="00B334A0" w:rsidRPr="00B334A0" w:rsidRDefault="00B334A0" w:rsidP="00B334A0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Respiratory protection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used for toxic chemicals.</w:t>
      </w:r>
    </w:p>
    <w:p w14:paraId="6DF1C183" w14:textId="77777777" w:rsidR="00B334A0" w:rsidRPr="00B334A0" w:rsidRDefault="00B334A0" w:rsidP="00B334A0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Chemical storage and disposal must follow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ISO 14001 standards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6E99A098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7D1AD249">
          <v:rect id="_x0000_i1507" style="width:0;height:1.5pt" o:hralign="center" o:hrstd="t" o:hr="t" fillcolor="#a0a0a0" stroked="f"/>
        </w:pict>
      </w:r>
    </w:p>
    <w:p w14:paraId="16B2D78A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7. Permit to Work Procedure</w:t>
      </w:r>
    </w:p>
    <w:p w14:paraId="66038765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7.1 Permit Issuance</w:t>
      </w:r>
    </w:p>
    <w:p w14:paraId="306E2BB9" w14:textId="77777777" w:rsidR="00B334A0" w:rsidRPr="00B334A0" w:rsidRDefault="00B334A0" w:rsidP="00B334A0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Holder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submit a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to Work request form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0D901F9E" w14:textId="77777777" w:rsidR="00B334A0" w:rsidRPr="00B334A0" w:rsidRDefault="00B334A0" w:rsidP="00B334A0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Issuer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reviews the application and conducts a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pre-work risk assessment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6D19A7D8" w14:textId="77777777" w:rsidR="00B334A0" w:rsidRPr="00B334A0" w:rsidRDefault="00B334A0" w:rsidP="00B334A0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The permit is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issued only if all controls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are in place.</w:t>
      </w:r>
    </w:p>
    <w:p w14:paraId="0C48F332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090244FE">
          <v:rect id="_x0000_i1508" style="width:0;height:1.5pt" o:hralign="center" o:hrstd="t" o:hr="t" fillcolor="#a0a0a0" stroked="f"/>
        </w:pict>
      </w:r>
    </w:p>
    <w:p w14:paraId="65A68407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7.2 Work Execution and Monitoring</w:t>
      </w:r>
    </w:p>
    <w:p w14:paraId="4023E998" w14:textId="77777777" w:rsidR="00B334A0" w:rsidRPr="00B334A0" w:rsidRDefault="00B334A0" w:rsidP="00B334A0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work team must sign the permit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before starting.</w:t>
      </w:r>
    </w:p>
    <w:p w14:paraId="3CC53905" w14:textId="77777777" w:rsidR="00B334A0" w:rsidRPr="00B334A0" w:rsidRDefault="00B334A0" w:rsidP="00B334A0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Holder supervises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the work.</w:t>
      </w:r>
    </w:p>
    <w:p w14:paraId="7529559F" w14:textId="77777777" w:rsidR="00B334A0" w:rsidRPr="00B334A0" w:rsidRDefault="00B334A0" w:rsidP="00B334A0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HSE Officer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conducts periodic safety checks.</w:t>
      </w:r>
    </w:p>
    <w:p w14:paraId="4DC6A8AD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371D6B29">
          <v:rect id="_x0000_i1509" style="width:0;height:1.5pt" o:hralign="center" o:hrstd="t" o:hr="t" fillcolor="#a0a0a0" stroked="f"/>
        </w:pict>
      </w:r>
    </w:p>
    <w:p w14:paraId="5941CEAF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7.3 Permit Closure and Handover</w:t>
      </w:r>
    </w:p>
    <w:p w14:paraId="4CA3079C" w14:textId="77777777" w:rsidR="00B334A0" w:rsidRPr="00B334A0" w:rsidRDefault="00B334A0" w:rsidP="00B334A0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After work completion, the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Holder returns the permit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to the Issuer.</w:t>
      </w:r>
    </w:p>
    <w:p w14:paraId="2567C510" w14:textId="77777777" w:rsidR="00B334A0" w:rsidRPr="00B334A0" w:rsidRDefault="00B334A0" w:rsidP="00B334A0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worksite is inspected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for safety before permit closure.</w:t>
      </w:r>
    </w:p>
    <w:p w14:paraId="18FFC50A" w14:textId="77777777" w:rsidR="00B334A0" w:rsidRPr="00B334A0" w:rsidRDefault="00B334A0" w:rsidP="00B334A0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All safety measures (e.g., LOTO, barricades) are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removed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2736DC63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7EA4E825">
          <v:rect id="_x0000_i1510" style="width:0;height:1.5pt" o:hralign="center" o:hrstd="t" o:hr="t" fillcolor="#a0a0a0" stroked="f"/>
        </w:pict>
      </w:r>
    </w:p>
    <w:p w14:paraId="7EB18DF0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8. Training Requirements</w:t>
      </w:r>
    </w:p>
    <w:p w14:paraId="7C9F376E" w14:textId="77777777" w:rsidR="00B334A0" w:rsidRPr="00B334A0" w:rsidRDefault="00B334A0" w:rsidP="00B334A0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Permit Issuers and Holders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receive annual PTW training.</w:t>
      </w:r>
    </w:p>
    <w:p w14:paraId="031E71EC" w14:textId="77777777" w:rsidR="00B334A0" w:rsidRPr="00B334A0" w:rsidRDefault="00B334A0" w:rsidP="00B334A0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Workers must be trained in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hazard identification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for each permit type.</w:t>
      </w:r>
    </w:p>
    <w:p w14:paraId="4205210F" w14:textId="77777777" w:rsidR="00B334A0" w:rsidRPr="00B334A0" w:rsidRDefault="00B334A0" w:rsidP="00B334A0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Emergency response drills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for high-risk work must be conducted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bi-annually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59D20A60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176AD4FF">
          <v:rect id="_x0000_i1511" style="width:0;height:1.5pt" o:hralign="center" o:hrstd="t" o:hr="t" fillcolor="#a0a0a0" stroked="f"/>
        </w:pict>
      </w:r>
    </w:p>
    <w:p w14:paraId="69E4F21E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9. Documentation and Record-Keeping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3"/>
        <w:gridCol w:w="1628"/>
      </w:tblGrid>
      <w:tr w:rsidR="00B334A0" w:rsidRPr="00B334A0" w14:paraId="30AEB1B1" w14:textId="77777777" w:rsidTr="00B334A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F2962A9" w14:textId="77777777" w:rsidR="00B334A0" w:rsidRPr="00B334A0" w:rsidRDefault="00B334A0" w:rsidP="00B3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Document</w:t>
            </w:r>
          </w:p>
        </w:tc>
        <w:tc>
          <w:tcPr>
            <w:tcW w:w="0" w:type="auto"/>
            <w:vAlign w:val="center"/>
            <w:hideMark/>
          </w:tcPr>
          <w:p w14:paraId="41BAA73D" w14:textId="77777777" w:rsidR="00B334A0" w:rsidRPr="00B334A0" w:rsidRDefault="00B334A0" w:rsidP="00B3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Retention Period</w:t>
            </w:r>
          </w:p>
        </w:tc>
      </w:tr>
      <w:tr w:rsidR="00B334A0" w:rsidRPr="00B334A0" w14:paraId="0732E020" w14:textId="77777777" w:rsidTr="00B334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E3A7AC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Issued Permits</w:t>
            </w:r>
          </w:p>
        </w:tc>
        <w:tc>
          <w:tcPr>
            <w:tcW w:w="0" w:type="auto"/>
            <w:vAlign w:val="center"/>
            <w:hideMark/>
          </w:tcPr>
          <w:p w14:paraId="10A43932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3 years</w:t>
            </w:r>
          </w:p>
        </w:tc>
      </w:tr>
      <w:tr w:rsidR="00B334A0" w:rsidRPr="00B334A0" w14:paraId="68989B29" w14:textId="77777777" w:rsidTr="00B334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CCDE80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Risk Assessments</w:t>
            </w:r>
          </w:p>
        </w:tc>
        <w:tc>
          <w:tcPr>
            <w:tcW w:w="0" w:type="auto"/>
            <w:vAlign w:val="center"/>
            <w:hideMark/>
          </w:tcPr>
          <w:p w14:paraId="5F80BB26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  <w:tr w:rsidR="00B334A0" w:rsidRPr="00B334A0" w14:paraId="6A5780D2" w14:textId="77777777" w:rsidTr="00B334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85657C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Incident Reports</w:t>
            </w:r>
          </w:p>
        </w:tc>
        <w:tc>
          <w:tcPr>
            <w:tcW w:w="0" w:type="auto"/>
            <w:vAlign w:val="center"/>
            <w:hideMark/>
          </w:tcPr>
          <w:p w14:paraId="35932DF9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10 years</w:t>
            </w:r>
          </w:p>
        </w:tc>
      </w:tr>
      <w:tr w:rsidR="00B334A0" w:rsidRPr="00B334A0" w14:paraId="2343D565" w14:textId="77777777" w:rsidTr="00B334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F5F08D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Training Records</w:t>
            </w:r>
          </w:p>
        </w:tc>
        <w:tc>
          <w:tcPr>
            <w:tcW w:w="0" w:type="auto"/>
            <w:vAlign w:val="center"/>
            <w:hideMark/>
          </w:tcPr>
          <w:p w14:paraId="2B1A1928" w14:textId="77777777" w:rsidR="00B334A0" w:rsidRPr="00B334A0" w:rsidRDefault="00B334A0" w:rsidP="00B334A0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B334A0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</w:tbl>
    <w:p w14:paraId="7C5E5091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7879F05B">
          <v:rect id="_x0000_i1512" style="width:0;height:1.5pt" o:hralign="center" o:hrstd="t" o:hr="t" fillcolor="#a0a0a0" stroked="f"/>
        </w:pict>
      </w:r>
    </w:p>
    <w:p w14:paraId="4945B274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10. Review and Continuous Improvement</w:t>
      </w:r>
    </w:p>
    <w:p w14:paraId="11DBD5A6" w14:textId="77777777" w:rsidR="00B334A0" w:rsidRPr="00B334A0" w:rsidRDefault="00B334A0" w:rsidP="00B334A0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The PTW system must be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audited annually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399FFC0D" w14:textId="77777777" w:rsidR="00B334A0" w:rsidRPr="00B334A0" w:rsidRDefault="00B334A0" w:rsidP="00B334A0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Non-compliance incidents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must be investigated and corrective actions implemented.</w:t>
      </w:r>
    </w:p>
    <w:p w14:paraId="499541C9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7906DC53">
          <v:rect id="_x0000_i1513" style="width:0;height:1.5pt" o:hralign="center" o:hrstd="t" o:hr="t" fillcolor="#a0a0a0" stroked="f"/>
        </w:pict>
      </w:r>
    </w:p>
    <w:p w14:paraId="7E09854C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11. Non-Compliance and Disciplinary Action</w:t>
      </w:r>
    </w:p>
    <w:p w14:paraId="4E4BA72D" w14:textId="77777777" w:rsidR="00B334A0" w:rsidRPr="00B334A0" w:rsidRDefault="00B334A0" w:rsidP="00B334A0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Unauthorized work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without a permit will result in disciplinary action.</w:t>
      </w:r>
    </w:p>
    <w:p w14:paraId="475938D9" w14:textId="77777777" w:rsidR="00B334A0" w:rsidRPr="00B334A0" w:rsidRDefault="00B334A0" w:rsidP="00B334A0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Failure to comply with PTW conditions may lead to </w:t>
      </w: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suspension or dismissal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44E6ABF5" w14:textId="77777777" w:rsidR="00B334A0" w:rsidRPr="00B334A0" w:rsidRDefault="00B334A0" w:rsidP="00B334A0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kern w:val="0"/>
          <w:lang w:eastAsia="en-ZA"/>
          <w14:ligatures w14:val="none"/>
        </w:rPr>
        <w:pict w14:anchorId="173F535E">
          <v:rect id="_x0000_i1514" style="width:0;height:1.5pt" o:hralign="center" o:hrstd="t" o:hr="t" fillcolor="#a0a0a0" stroked="f"/>
        </w:pict>
      </w:r>
    </w:p>
    <w:p w14:paraId="605FA8A6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12. References</w:t>
      </w:r>
    </w:p>
    <w:p w14:paraId="50D5CF8E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12.1 South African Legislation</w:t>
      </w:r>
    </w:p>
    <w:p w14:paraId="35885FF7" w14:textId="77777777" w:rsidR="00B334A0" w:rsidRPr="00B334A0" w:rsidRDefault="00B334A0" w:rsidP="00B334A0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Occupational Health and Safety Act No. 85 of 1993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– Sections 8 and 10.</w:t>
      </w:r>
    </w:p>
    <w:p w14:paraId="4BD6575A" w14:textId="77777777" w:rsidR="00B334A0" w:rsidRPr="00B334A0" w:rsidRDefault="00B334A0" w:rsidP="00B334A0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Construction Regulations (2014)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– Regulations 10, 29.</w:t>
      </w:r>
    </w:p>
    <w:p w14:paraId="78E2029D" w14:textId="77777777" w:rsidR="00B334A0" w:rsidRPr="00B334A0" w:rsidRDefault="00B334A0" w:rsidP="00B334A0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General Safety Regulations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– Regulation 9 (Confined Space Work).</w:t>
      </w:r>
    </w:p>
    <w:p w14:paraId="118B48F5" w14:textId="77777777" w:rsidR="00B334A0" w:rsidRPr="00B334A0" w:rsidRDefault="00B334A0" w:rsidP="00B334A0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Mine Health and Safety Act No. 29 of 1996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– Section 10.</w:t>
      </w:r>
    </w:p>
    <w:p w14:paraId="277AA5AA" w14:textId="77777777" w:rsidR="00B334A0" w:rsidRPr="00B334A0" w:rsidRDefault="00B334A0" w:rsidP="00B334A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12.2 International Standards and Best Practices</w:t>
      </w:r>
    </w:p>
    <w:p w14:paraId="27322940" w14:textId="77777777" w:rsidR="00B334A0" w:rsidRPr="00B334A0" w:rsidRDefault="00B334A0" w:rsidP="00B334A0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ISO 45001:2018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– Clause 8.1.2 (Control of High-Risk Work).</w:t>
      </w:r>
    </w:p>
    <w:p w14:paraId="4A654275" w14:textId="77777777" w:rsidR="00B334A0" w:rsidRPr="00B334A0" w:rsidRDefault="00B334A0" w:rsidP="00B334A0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ISO 14001:2015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– Clause 8.2 (Environmental Controls).</w:t>
      </w:r>
    </w:p>
    <w:p w14:paraId="29B363EA" w14:textId="77777777" w:rsidR="00B334A0" w:rsidRPr="00B334A0" w:rsidRDefault="00B334A0" w:rsidP="00B334A0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NFPA 51B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– Hot Work Safety.</w:t>
      </w:r>
    </w:p>
    <w:p w14:paraId="620CC094" w14:textId="77777777" w:rsidR="00B334A0" w:rsidRPr="00B334A0" w:rsidRDefault="00B334A0" w:rsidP="00B334A0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OSHA 29 CFR 1910.146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– Confined Spaces Standard.</w:t>
      </w:r>
    </w:p>
    <w:p w14:paraId="1E44CCED" w14:textId="77777777" w:rsidR="00B334A0" w:rsidRPr="00B334A0" w:rsidRDefault="00B334A0" w:rsidP="00B334A0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B334A0">
        <w:rPr>
          <w:rFonts w:eastAsia="Times New Roman" w:cstheme="minorHAnsi"/>
          <w:b/>
          <w:bCs/>
          <w:kern w:val="0"/>
          <w:lang w:eastAsia="en-ZA"/>
          <w14:ligatures w14:val="none"/>
        </w:rPr>
        <w:t>ILO Code of Practice (2001)</w:t>
      </w:r>
      <w:r w:rsidRPr="00B334A0">
        <w:rPr>
          <w:rFonts w:eastAsia="Times New Roman" w:cstheme="minorHAnsi"/>
          <w:kern w:val="0"/>
          <w:lang w:eastAsia="en-ZA"/>
          <w14:ligatures w14:val="none"/>
        </w:rPr>
        <w:t xml:space="preserve"> – Permit to Work Systems.</w:t>
      </w:r>
    </w:p>
    <w:p w14:paraId="393FD339" w14:textId="42B82891" w:rsidR="00630146" w:rsidRPr="00B334A0" w:rsidRDefault="00630146" w:rsidP="00B334A0">
      <w:pPr>
        <w:rPr>
          <w:rFonts w:cstheme="minorHAnsi"/>
        </w:rPr>
      </w:pPr>
    </w:p>
    <w:sectPr w:rsidR="00630146" w:rsidRPr="00B334A0" w:rsidSect="002006B5">
      <w:headerReference w:type="default" r:id="rId8"/>
      <w:footerReference w:type="default" r:id="rId9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96CEF" w14:textId="77777777" w:rsidR="00115F0B" w:rsidRDefault="00115F0B">
      <w:pPr>
        <w:spacing w:after="0" w:line="240" w:lineRule="auto"/>
      </w:pPr>
      <w:r>
        <w:separator/>
      </w:r>
    </w:p>
  </w:endnote>
  <w:endnote w:type="continuationSeparator" w:id="0">
    <w:p w14:paraId="5CB8F35A" w14:textId="77777777" w:rsidR="00115F0B" w:rsidRDefault="00115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96974" w14:textId="07775AB1" w:rsidR="00CA7C2D" w:rsidRDefault="00000000" w:rsidP="00CA7C2D">
    <w:pPr>
      <w:pStyle w:val="Footer"/>
      <w:jc w:val="center"/>
    </w:pPr>
    <w:r>
      <w:t xml:space="preserve">These </w:t>
    </w:r>
    <w:proofErr w:type="gramStart"/>
    <w:r w:rsidR="00913475">
      <w:t>SOP’s</w:t>
    </w:r>
    <w:proofErr w:type="gramEnd"/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 w:rsidR="00CA7C2D">
        <w:rPr>
          <w:rStyle w:val="Hyperlink"/>
        </w:rPr>
        <w:t>AOAL.co.za</w:t>
      </w:r>
    </w:hyperlink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522A2" w14:textId="77777777" w:rsidR="00115F0B" w:rsidRDefault="00115F0B">
      <w:pPr>
        <w:spacing w:after="0" w:line="240" w:lineRule="auto"/>
      </w:pPr>
      <w:r>
        <w:separator/>
      </w:r>
    </w:p>
  </w:footnote>
  <w:footnote w:type="continuationSeparator" w:id="0">
    <w:p w14:paraId="7B4B7884" w14:textId="77777777" w:rsidR="00115F0B" w:rsidRDefault="00115F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873" w:type="pct"/>
      <w:jc w:val="center"/>
      <w:tblBorders>
        <w:top w:val="single" w:sz="12" w:space="0" w:color="4472C4" w:themeColor="accent1"/>
        <w:left w:val="single" w:sz="12" w:space="0" w:color="4472C4" w:themeColor="accent1"/>
        <w:bottom w:val="single" w:sz="12" w:space="0" w:color="4472C4" w:themeColor="accent1"/>
        <w:right w:val="single" w:sz="12" w:space="0" w:color="4472C4" w:themeColor="accent1"/>
        <w:insideH w:val="single" w:sz="12" w:space="0" w:color="4472C4" w:themeColor="accent1"/>
        <w:insideV w:val="single" w:sz="12" w:space="0" w:color="4472C4" w:themeColor="accent1"/>
      </w:tblBorders>
      <w:tblLook w:val="04A0" w:firstRow="1" w:lastRow="0" w:firstColumn="1" w:lastColumn="0" w:noHBand="0" w:noVBand="1"/>
    </w:tblPr>
    <w:tblGrid>
      <w:gridCol w:w="2680"/>
      <w:gridCol w:w="4364"/>
      <w:gridCol w:w="3523"/>
    </w:tblGrid>
    <w:tr w:rsidR="00B33789" w14:paraId="50BBAED6" w14:textId="77777777" w:rsidTr="00913475">
      <w:trPr>
        <w:trHeight w:val="326"/>
        <w:jc w:val="center"/>
      </w:trPr>
      <w:tc>
        <w:tcPr>
          <w:tcW w:w="1268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43BF6DF" w14:textId="7A3752F9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noProof/>
              <w:lang w:val="en-US"/>
            </w:rPr>
            <w:t>Insert your company logo</w:t>
          </w:r>
        </w:p>
      </w:tc>
      <w:tc>
        <w:tcPr>
          <w:tcW w:w="2065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B7A6B7B" w14:textId="52973797" w:rsidR="00B33789" w:rsidRPr="00B334A0" w:rsidRDefault="00B334A0" w:rsidP="00B334A0">
          <w:pPr>
            <w:spacing w:before="100" w:beforeAutospacing="1" w:after="100" w:afterAutospacing="1"/>
            <w:jc w:val="center"/>
            <w:outlineLvl w:val="0"/>
            <w:rPr>
              <w:rFonts w:eastAsia="Times New Roman" w:cstheme="minorHAnsi"/>
              <w:b/>
              <w:bCs/>
              <w:kern w:val="36"/>
              <w:lang w:eastAsia="en-ZA"/>
              <w14:ligatures w14:val="none"/>
            </w:rPr>
          </w:pPr>
          <w:r w:rsidRPr="00B334A0">
            <w:rPr>
              <w:rFonts w:eastAsia="Times New Roman" w:cstheme="minorHAnsi"/>
              <w:b/>
              <w:bCs/>
              <w:kern w:val="36"/>
              <w:lang w:eastAsia="en-ZA"/>
              <w14:ligatures w14:val="none"/>
            </w:rPr>
            <w:t>STANDARD OPERATING PROCEDURE (SOP) FOR PERMIT TO WORK (PTW) SYSTEM</w:t>
          </w: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27A1670" w14:textId="5D5F2C20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CompanyName_SOP_00000</w:t>
          </w:r>
          <w:r w:rsidR="00C72D99">
            <w:rPr>
              <w:lang w:val="en-US"/>
            </w:rPr>
            <w:t>4</w:t>
          </w:r>
        </w:p>
      </w:tc>
    </w:tr>
    <w:tr w:rsidR="00B33789" w14:paraId="7C11FDDE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4B2F342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6CF102B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50280BE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Compiled: 07.02.2025</w:t>
          </w:r>
        </w:p>
      </w:tc>
    </w:tr>
    <w:tr w:rsidR="00B33789" w14:paraId="670E0005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59452FCC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4E479294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2AE36B56" w14:textId="77777777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Author:</w:t>
          </w:r>
        </w:p>
        <w:p w14:paraId="2ACF2011" w14:textId="5B0DD909" w:rsidR="00D309EA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Approved by:</w:t>
          </w:r>
        </w:p>
      </w:tc>
    </w:tr>
  </w:tbl>
  <w:p w14:paraId="1F23A379" w14:textId="77777777" w:rsidR="002006B5" w:rsidRPr="002006B5" w:rsidRDefault="002006B5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3DBC"/>
    <w:multiLevelType w:val="multilevel"/>
    <w:tmpl w:val="4C720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4A115F"/>
    <w:multiLevelType w:val="multilevel"/>
    <w:tmpl w:val="47E20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D31750"/>
    <w:multiLevelType w:val="multilevel"/>
    <w:tmpl w:val="2968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BD19A8"/>
    <w:multiLevelType w:val="multilevel"/>
    <w:tmpl w:val="EB0C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597A9C"/>
    <w:multiLevelType w:val="multilevel"/>
    <w:tmpl w:val="0DB42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FF4A00"/>
    <w:multiLevelType w:val="multilevel"/>
    <w:tmpl w:val="2AE88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91C1846"/>
    <w:multiLevelType w:val="multilevel"/>
    <w:tmpl w:val="D5C44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9552252"/>
    <w:multiLevelType w:val="multilevel"/>
    <w:tmpl w:val="C436E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9C57C0B"/>
    <w:multiLevelType w:val="multilevel"/>
    <w:tmpl w:val="F484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8A7278"/>
    <w:multiLevelType w:val="multilevel"/>
    <w:tmpl w:val="650E6A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D0B1095"/>
    <w:multiLevelType w:val="multilevel"/>
    <w:tmpl w:val="B2920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013533F"/>
    <w:multiLevelType w:val="multilevel"/>
    <w:tmpl w:val="D138C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BF0835"/>
    <w:multiLevelType w:val="multilevel"/>
    <w:tmpl w:val="00DE9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1F93EA1"/>
    <w:multiLevelType w:val="multilevel"/>
    <w:tmpl w:val="EDA67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45A6F91"/>
    <w:multiLevelType w:val="multilevel"/>
    <w:tmpl w:val="CDD86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6E2183D"/>
    <w:multiLevelType w:val="multilevel"/>
    <w:tmpl w:val="03588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7763A8D"/>
    <w:multiLevelType w:val="multilevel"/>
    <w:tmpl w:val="E7ECF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B442A0C"/>
    <w:multiLevelType w:val="multilevel"/>
    <w:tmpl w:val="A1B64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C924FFC"/>
    <w:multiLevelType w:val="multilevel"/>
    <w:tmpl w:val="7D2E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D4A5D4D"/>
    <w:multiLevelType w:val="multilevel"/>
    <w:tmpl w:val="2EA84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19765E3"/>
    <w:multiLevelType w:val="multilevel"/>
    <w:tmpl w:val="E4F89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3860CF4"/>
    <w:multiLevelType w:val="multilevel"/>
    <w:tmpl w:val="342AB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43F39"/>
    <w:multiLevelType w:val="multilevel"/>
    <w:tmpl w:val="4060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40351FA"/>
    <w:multiLevelType w:val="multilevel"/>
    <w:tmpl w:val="38486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82F3AA5"/>
    <w:multiLevelType w:val="multilevel"/>
    <w:tmpl w:val="32BC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A33303B"/>
    <w:multiLevelType w:val="multilevel"/>
    <w:tmpl w:val="11287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B21DBF"/>
    <w:multiLevelType w:val="multilevel"/>
    <w:tmpl w:val="E0A6E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F8B35EE"/>
    <w:multiLevelType w:val="multilevel"/>
    <w:tmpl w:val="6316C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0CF3FD7"/>
    <w:multiLevelType w:val="multilevel"/>
    <w:tmpl w:val="B34E41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1B243D1"/>
    <w:multiLevelType w:val="multilevel"/>
    <w:tmpl w:val="E7F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8670A0C"/>
    <w:multiLevelType w:val="multilevel"/>
    <w:tmpl w:val="1DC0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B24052C"/>
    <w:multiLevelType w:val="multilevel"/>
    <w:tmpl w:val="0E541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CEE3C0F"/>
    <w:multiLevelType w:val="multilevel"/>
    <w:tmpl w:val="8B86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E6850E2"/>
    <w:multiLevelType w:val="multilevel"/>
    <w:tmpl w:val="8CC0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0023B05"/>
    <w:multiLevelType w:val="multilevel"/>
    <w:tmpl w:val="01DE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2E048CC"/>
    <w:multiLevelType w:val="multilevel"/>
    <w:tmpl w:val="E2E8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3611734"/>
    <w:multiLevelType w:val="multilevel"/>
    <w:tmpl w:val="B52E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6CB16D0"/>
    <w:multiLevelType w:val="multilevel"/>
    <w:tmpl w:val="A03C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A590427"/>
    <w:multiLevelType w:val="multilevel"/>
    <w:tmpl w:val="DB48E7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CA05C3D"/>
    <w:multiLevelType w:val="multilevel"/>
    <w:tmpl w:val="96ACD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EB960A5"/>
    <w:multiLevelType w:val="multilevel"/>
    <w:tmpl w:val="DD84AF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F577F9E"/>
    <w:multiLevelType w:val="multilevel"/>
    <w:tmpl w:val="66F4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07D04D8"/>
    <w:multiLevelType w:val="multilevel"/>
    <w:tmpl w:val="2AA6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4D110EE"/>
    <w:multiLevelType w:val="multilevel"/>
    <w:tmpl w:val="7514E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57B20347"/>
    <w:multiLevelType w:val="multilevel"/>
    <w:tmpl w:val="B2889C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8A86E40"/>
    <w:multiLevelType w:val="multilevel"/>
    <w:tmpl w:val="AD4CD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91305AF"/>
    <w:multiLevelType w:val="multilevel"/>
    <w:tmpl w:val="79FAE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AF70B8C"/>
    <w:multiLevelType w:val="multilevel"/>
    <w:tmpl w:val="535C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5F2A1E1B"/>
    <w:multiLevelType w:val="multilevel"/>
    <w:tmpl w:val="702E0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F6A4127"/>
    <w:multiLevelType w:val="multilevel"/>
    <w:tmpl w:val="87381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60A905F5"/>
    <w:multiLevelType w:val="multilevel"/>
    <w:tmpl w:val="7C8A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67A31874"/>
    <w:multiLevelType w:val="multilevel"/>
    <w:tmpl w:val="9B7A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67AD1B58"/>
    <w:multiLevelType w:val="multilevel"/>
    <w:tmpl w:val="529CB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7EE5835"/>
    <w:multiLevelType w:val="multilevel"/>
    <w:tmpl w:val="56AA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A476622"/>
    <w:multiLevelType w:val="multilevel"/>
    <w:tmpl w:val="C1268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C055B48"/>
    <w:multiLevelType w:val="multilevel"/>
    <w:tmpl w:val="60262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6EC01303"/>
    <w:multiLevelType w:val="multilevel"/>
    <w:tmpl w:val="3B36E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F0A1412"/>
    <w:multiLevelType w:val="multilevel"/>
    <w:tmpl w:val="6A2EF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71C90490"/>
    <w:multiLevelType w:val="multilevel"/>
    <w:tmpl w:val="66847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1DC5516"/>
    <w:multiLevelType w:val="multilevel"/>
    <w:tmpl w:val="DFEE2D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2113759"/>
    <w:multiLevelType w:val="multilevel"/>
    <w:tmpl w:val="FA3C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73DF70AA"/>
    <w:multiLevelType w:val="multilevel"/>
    <w:tmpl w:val="16DEB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4C15C79"/>
    <w:multiLevelType w:val="multilevel"/>
    <w:tmpl w:val="C2641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7C2217E"/>
    <w:multiLevelType w:val="multilevel"/>
    <w:tmpl w:val="0E90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97F4135"/>
    <w:multiLevelType w:val="multilevel"/>
    <w:tmpl w:val="9024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B362662"/>
    <w:multiLevelType w:val="multilevel"/>
    <w:tmpl w:val="61602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73"/>
  </w:num>
  <w:num w:numId="2" w16cid:durableId="2006005595">
    <w:abstractNumId w:val="102"/>
  </w:num>
  <w:num w:numId="3" w16cid:durableId="869223841">
    <w:abstractNumId w:val="90"/>
  </w:num>
  <w:num w:numId="4" w16cid:durableId="559024370">
    <w:abstractNumId w:val="42"/>
  </w:num>
  <w:num w:numId="5" w16cid:durableId="120610118">
    <w:abstractNumId w:val="39"/>
  </w:num>
  <w:num w:numId="6" w16cid:durableId="1696541435">
    <w:abstractNumId w:val="37"/>
  </w:num>
  <w:num w:numId="7" w16cid:durableId="555357086">
    <w:abstractNumId w:val="48"/>
  </w:num>
  <w:num w:numId="8" w16cid:durableId="580912014">
    <w:abstractNumId w:val="14"/>
  </w:num>
  <w:num w:numId="9" w16cid:durableId="1991329690">
    <w:abstractNumId w:val="87"/>
  </w:num>
  <w:num w:numId="10" w16cid:durableId="1791242674">
    <w:abstractNumId w:val="55"/>
  </w:num>
  <w:num w:numId="11" w16cid:durableId="1564442214">
    <w:abstractNumId w:val="81"/>
  </w:num>
  <w:num w:numId="12" w16cid:durableId="31155400">
    <w:abstractNumId w:val="97"/>
  </w:num>
  <w:num w:numId="13" w16cid:durableId="1178810239">
    <w:abstractNumId w:val="8"/>
  </w:num>
  <w:num w:numId="14" w16cid:durableId="1513914216">
    <w:abstractNumId w:val="65"/>
  </w:num>
  <w:num w:numId="15" w16cid:durableId="626475946">
    <w:abstractNumId w:val="1"/>
  </w:num>
  <w:num w:numId="16" w16cid:durableId="504591805">
    <w:abstractNumId w:val="7"/>
  </w:num>
  <w:num w:numId="17" w16cid:durableId="1544175320">
    <w:abstractNumId w:val="21"/>
  </w:num>
  <w:num w:numId="18" w16cid:durableId="1468888039">
    <w:abstractNumId w:val="67"/>
  </w:num>
  <w:num w:numId="19" w16cid:durableId="1395853723">
    <w:abstractNumId w:val="52"/>
  </w:num>
  <w:num w:numId="20" w16cid:durableId="1248344630">
    <w:abstractNumId w:val="56"/>
  </w:num>
  <w:num w:numId="21" w16cid:durableId="1845515214">
    <w:abstractNumId w:val="99"/>
  </w:num>
  <w:num w:numId="22" w16cid:durableId="2122022503">
    <w:abstractNumId w:val="57"/>
  </w:num>
  <w:num w:numId="23" w16cid:durableId="441607387">
    <w:abstractNumId w:val="6"/>
  </w:num>
  <w:num w:numId="24" w16cid:durableId="226034391">
    <w:abstractNumId w:val="98"/>
  </w:num>
  <w:num w:numId="25" w16cid:durableId="1797138331">
    <w:abstractNumId w:val="24"/>
  </w:num>
  <w:num w:numId="26" w16cid:durableId="1065447972">
    <w:abstractNumId w:val="43"/>
  </w:num>
  <w:num w:numId="27" w16cid:durableId="1391031372">
    <w:abstractNumId w:val="30"/>
  </w:num>
  <w:num w:numId="28" w16cid:durableId="250506991">
    <w:abstractNumId w:val="69"/>
  </w:num>
  <w:num w:numId="29" w16cid:durableId="1703284107">
    <w:abstractNumId w:val="25"/>
  </w:num>
  <w:num w:numId="30" w16cid:durableId="322241716">
    <w:abstractNumId w:val="62"/>
  </w:num>
  <w:num w:numId="31" w16cid:durableId="6755799">
    <w:abstractNumId w:val="32"/>
  </w:num>
  <w:num w:numId="32" w16cid:durableId="1495025425">
    <w:abstractNumId w:val="15"/>
  </w:num>
  <w:num w:numId="33" w16cid:durableId="892934056">
    <w:abstractNumId w:val="33"/>
  </w:num>
  <w:num w:numId="34" w16cid:durableId="1701856411">
    <w:abstractNumId w:val="63"/>
  </w:num>
  <w:num w:numId="35" w16cid:durableId="254285528">
    <w:abstractNumId w:val="50"/>
  </w:num>
  <w:num w:numId="36" w16cid:durableId="608006632">
    <w:abstractNumId w:val="29"/>
  </w:num>
  <w:num w:numId="37" w16cid:durableId="903296566">
    <w:abstractNumId w:val="46"/>
  </w:num>
  <w:num w:numId="38" w16cid:durableId="2077044718">
    <w:abstractNumId w:val="17"/>
  </w:num>
  <w:num w:numId="39" w16cid:durableId="2118791793">
    <w:abstractNumId w:val="93"/>
  </w:num>
  <w:num w:numId="40" w16cid:durableId="1760249788">
    <w:abstractNumId w:val="77"/>
  </w:num>
  <w:num w:numId="41" w16cid:durableId="2002922915">
    <w:abstractNumId w:val="49"/>
  </w:num>
  <w:num w:numId="42" w16cid:durableId="100302466">
    <w:abstractNumId w:val="10"/>
  </w:num>
  <w:num w:numId="43" w16cid:durableId="1945073324">
    <w:abstractNumId w:val="28"/>
  </w:num>
  <w:num w:numId="44" w16cid:durableId="1583948789">
    <w:abstractNumId w:val="28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5" w16cid:durableId="1822187909">
    <w:abstractNumId w:val="79"/>
  </w:num>
  <w:num w:numId="46" w16cid:durableId="2043240639">
    <w:abstractNumId w:val="70"/>
  </w:num>
  <w:num w:numId="47" w16cid:durableId="1860312121">
    <w:abstractNumId w:val="66"/>
  </w:num>
  <w:num w:numId="48" w16cid:durableId="1366909647">
    <w:abstractNumId w:val="82"/>
  </w:num>
  <w:num w:numId="49" w16cid:durableId="1740983941">
    <w:abstractNumId w:val="100"/>
  </w:num>
  <w:num w:numId="50" w16cid:durableId="885681510">
    <w:abstractNumId w:val="47"/>
  </w:num>
  <w:num w:numId="51" w16cid:durableId="1791701868">
    <w:abstractNumId w:val="34"/>
  </w:num>
  <w:num w:numId="52" w16cid:durableId="1731808594">
    <w:abstractNumId w:val="45"/>
  </w:num>
  <w:num w:numId="53" w16cid:durableId="764888861">
    <w:abstractNumId w:val="23"/>
  </w:num>
  <w:num w:numId="54" w16cid:durableId="405147559">
    <w:abstractNumId w:val="84"/>
  </w:num>
  <w:num w:numId="55" w16cid:durableId="2039964101">
    <w:abstractNumId w:val="71"/>
  </w:num>
  <w:num w:numId="56" w16cid:durableId="1385180321">
    <w:abstractNumId w:val="3"/>
  </w:num>
  <w:num w:numId="57" w16cid:durableId="1496337044">
    <w:abstractNumId w:val="72"/>
  </w:num>
  <w:num w:numId="58" w16cid:durableId="1790271679">
    <w:abstractNumId w:val="0"/>
  </w:num>
  <w:num w:numId="59" w16cid:durableId="1213808682">
    <w:abstractNumId w:val="74"/>
  </w:num>
  <w:num w:numId="60" w16cid:durableId="344088889">
    <w:abstractNumId w:val="59"/>
  </w:num>
  <w:num w:numId="61" w16cid:durableId="1488670995">
    <w:abstractNumId w:val="96"/>
  </w:num>
  <w:num w:numId="62" w16cid:durableId="1362436607">
    <w:abstractNumId w:val="12"/>
  </w:num>
  <w:num w:numId="63" w16cid:durableId="1418133888">
    <w:abstractNumId w:val="101"/>
  </w:num>
  <w:num w:numId="64" w16cid:durableId="885331062">
    <w:abstractNumId w:val="58"/>
  </w:num>
  <w:num w:numId="65" w16cid:durableId="1203245505">
    <w:abstractNumId w:val="18"/>
  </w:num>
  <w:num w:numId="66" w16cid:durableId="1304194201">
    <w:abstractNumId w:val="53"/>
  </w:num>
  <w:num w:numId="67" w16cid:durableId="685448564">
    <w:abstractNumId w:val="5"/>
  </w:num>
  <w:num w:numId="68" w16cid:durableId="1126310169">
    <w:abstractNumId w:val="38"/>
  </w:num>
  <w:num w:numId="69" w16cid:durableId="1713840657">
    <w:abstractNumId w:val="35"/>
  </w:num>
  <w:num w:numId="70" w16cid:durableId="1796370234">
    <w:abstractNumId w:val="41"/>
  </w:num>
  <w:num w:numId="71" w16cid:durableId="801651121">
    <w:abstractNumId w:val="60"/>
  </w:num>
  <w:num w:numId="72" w16cid:durableId="550699480">
    <w:abstractNumId w:val="80"/>
  </w:num>
  <w:num w:numId="73" w16cid:durableId="1708027316">
    <w:abstractNumId w:val="88"/>
  </w:num>
  <w:num w:numId="74" w16cid:durableId="1805463567">
    <w:abstractNumId w:val="92"/>
  </w:num>
  <w:num w:numId="75" w16cid:durableId="1605528557">
    <w:abstractNumId w:val="89"/>
  </w:num>
  <w:num w:numId="76" w16cid:durableId="1221483999">
    <w:abstractNumId w:val="36"/>
  </w:num>
  <w:num w:numId="77" w16cid:durableId="52312641">
    <w:abstractNumId w:val="26"/>
  </w:num>
  <w:num w:numId="78" w16cid:durableId="820315205">
    <w:abstractNumId w:val="4"/>
  </w:num>
  <w:num w:numId="79" w16cid:durableId="848953646">
    <w:abstractNumId w:val="16"/>
  </w:num>
  <w:num w:numId="80" w16cid:durableId="1690447259">
    <w:abstractNumId w:val="91"/>
  </w:num>
  <w:num w:numId="81" w16cid:durableId="439185209">
    <w:abstractNumId w:val="75"/>
  </w:num>
  <w:num w:numId="82" w16cid:durableId="56369203">
    <w:abstractNumId w:val="31"/>
  </w:num>
  <w:num w:numId="83" w16cid:durableId="1189415972">
    <w:abstractNumId w:val="54"/>
  </w:num>
  <w:num w:numId="84" w16cid:durableId="457114728">
    <w:abstractNumId w:val="86"/>
  </w:num>
  <w:num w:numId="85" w16cid:durableId="1764256406">
    <w:abstractNumId w:val="44"/>
  </w:num>
  <w:num w:numId="86" w16cid:durableId="662052478">
    <w:abstractNumId w:val="68"/>
  </w:num>
  <w:num w:numId="87" w16cid:durableId="2146701121">
    <w:abstractNumId w:val="85"/>
  </w:num>
  <w:num w:numId="88" w16cid:durableId="1638335668">
    <w:abstractNumId w:val="94"/>
  </w:num>
  <w:num w:numId="89" w16cid:durableId="776799335">
    <w:abstractNumId w:val="13"/>
  </w:num>
  <w:num w:numId="90" w16cid:durableId="1093011993">
    <w:abstractNumId w:val="27"/>
  </w:num>
  <w:num w:numId="91" w16cid:durableId="122967081">
    <w:abstractNumId w:val="76"/>
  </w:num>
  <w:num w:numId="92" w16cid:durableId="211574837">
    <w:abstractNumId w:val="78"/>
  </w:num>
  <w:num w:numId="93" w16cid:durableId="863783256">
    <w:abstractNumId w:val="40"/>
  </w:num>
  <w:num w:numId="94" w16cid:durableId="1910339602">
    <w:abstractNumId w:val="9"/>
  </w:num>
  <w:num w:numId="95" w16cid:durableId="1970625712">
    <w:abstractNumId w:val="19"/>
  </w:num>
  <w:num w:numId="96" w16cid:durableId="2063169373">
    <w:abstractNumId w:val="11"/>
  </w:num>
  <w:num w:numId="97" w16cid:durableId="1200967898">
    <w:abstractNumId w:val="95"/>
  </w:num>
  <w:num w:numId="98" w16cid:durableId="965937129">
    <w:abstractNumId w:val="20"/>
  </w:num>
  <w:num w:numId="99" w16cid:durableId="2134447264">
    <w:abstractNumId w:val="22"/>
  </w:num>
  <w:num w:numId="100" w16cid:durableId="903217384">
    <w:abstractNumId w:val="83"/>
  </w:num>
  <w:num w:numId="101" w16cid:durableId="176314718">
    <w:abstractNumId w:val="61"/>
  </w:num>
  <w:num w:numId="102" w16cid:durableId="1794400419">
    <w:abstractNumId w:val="51"/>
  </w:num>
  <w:num w:numId="103" w16cid:durableId="263852107">
    <w:abstractNumId w:val="2"/>
  </w:num>
  <w:num w:numId="104" w16cid:durableId="2035495273">
    <w:abstractNumId w:val="6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15F0B"/>
    <w:rsid w:val="00146EEA"/>
    <w:rsid w:val="001C42D3"/>
    <w:rsid w:val="001F5924"/>
    <w:rsid w:val="002006B5"/>
    <w:rsid w:val="00207CA6"/>
    <w:rsid w:val="002548C2"/>
    <w:rsid w:val="00280536"/>
    <w:rsid w:val="004A2AF1"/>
    <w:rsid w:val="005660AA"/>
    <w:rsid w:val="0057363D"/>
    <w:rsid w:val="005A62E6"/>
    <w:rsid w:val="006174FF"/>
    <w:rsid w:val="00630146"/>
    <w:rsid w:val="00666B4F"/>
    <w:rsid w:val="007D4688"/>
    <w:rsid w:val="0091280C"/>
    <w:rsid w:val="00913475"/>
    <w:rsid w:val="009C7098"/>
    <w:rsid w:val="00A573D2"/>
    <w:rsid w:val="00AC24A1"/>
    <w:rsid w:val="00AF01DB"/>
    <w:rsid w:val="00B16500"/>
    <w:rsid w:val="00B334A0"/>
    <w:rsid w:val="00B33789"/>
    <w:rsid w:val="00B671AA"/>
    <w:rsid w:val="00BF1EEE"/>
    <w:rsid w:val="00C72D99"/>
    <w:rsid w:val="00CA7C2D"/>
    <w:rsid w:val="00CF2F6B"/>
    <w:rsid w:val="00D309EA"/>
    <w:rsid w:val="00DB009D"/>
    <w:rsid w:val="00DB7EF1"/>
    <w:rsid w:val="00E334BD"/>
    <w:rsid w:val="00E85E69"/>
    <w:rsid w:val="00ED4B9E"/>
    <w:rsid w:val="00FA6134"/>
    <w:rsid w:val="00FC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7A07A"/>
  <w15:chartTrackingRefBased/>
  <w15:docId w15:val="{9291BDEB-902A-469F-8D51-1C2EDA192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  <w:style w:type="table" w:styleId="TableGrid">
    <w:name w:val="Table Grid"/>
    <w:basedOn w:val="TableNormal"/>
    <w:uiPriority w:val="39"/>
    <w:rsid w:val="00B33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3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46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00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11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3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468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388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04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35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01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3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84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5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05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07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44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150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5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0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80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26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025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13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36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1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90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25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577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966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12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2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926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2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28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49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99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83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6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83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97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23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7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5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4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45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790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31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9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03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31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1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6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284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149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56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14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6429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1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44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13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4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59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80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2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509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98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0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4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86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0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347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39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3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3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8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98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927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024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11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134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62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4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502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50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6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8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68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676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41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55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328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4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05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63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4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166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08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06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OAL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OPERATING PROCEDURE (SOP) FOR PERMIT TO WORK (PTW) SYSTEM.docx</Template>
  <TotalTime>2</TotalTime>
  <Pages>4</Pages>
  <Words>954</Words>
  <Characters>4908</Characters>
  <Application>Microsoft Office Word</Application>
  <DocSecurity>0</DocSecurity>
  <Lines>98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3</cp:revision>
  <cp:lastPrinted>2025-02-07T18:00:00Z</cp:lastPrinted>
  <dcterms:created xsi:type="dcterms:W3CDTF">2025-02-07T19:09:00Z</dcterms:created>
  <dcterms:modified xsi:type="dcterms:W3CDTF">2025-02-07T19:10:00Z</dcterms:modified>
</cp:coreProperties>
</file>