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B3848" w14:textId="77777777" w:rsidR="0057363D" w:rsidRPr="0057363D" w:rsidRDefault="0057363D" w:rsidP="0057363D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1. Purpose</w:t>
      </w:r>
    </w:p>
    <w:p w14:paraId="22FAE538" w14:textId="77777777" w:rsidR="0057363D" w:rsidRPr="0057363D" w:rsidRDefault="0057363D" w:rsidP="0057363D">
      <w:p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This SOP establishes a structured approach to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prepare for, respond to, and recover from emergencies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in the workplace. It ensures compliance with legal and industry standards and aims to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protect employees, contractors, visitors, assets, and the environment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0E385EA1" w14:textId="77777777" w:rsidR="0057363D" w:rsidRPr="0057363D" w:rsidRDefault="0057363D" w:rsidP="0057363D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2. Scope</w:t>
      </w:r>
    </w:p>
    <w:p w14:paraId="2392EC54" w14:textId="77777777" w:rsidR="0057363D" w:rsidRPr="0057363D" w:rsidRDefault="0057363D" w:rsidP="0057363D">
      <w:p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>This procedure applies to all personnel working at or visiting company facilities and covers the following emergencies:</w:t>
      </w:r>
    </w:p>
    <w:p w14:paraId="568121F0" w14:textId="77777777" w:rsidR="0057363D" w:rsidRPr="0057363D" w:rsidRDefault="0057363D" w:rsidP="0057363D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>Fire and explosions</w:t>
      </w:r>
    </w:p>
    <w:p w14:paraId="32FFE2B5" w14:textId="77777777" w:rsidR="0057363D" w:rsidRPr="0057363D" w:rsidRDefault="0057363D" w:rsidP="0057363D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>Medical emergencies</w:t>
      </w:r>
    </w:p>
    <w:p w14:paraId="1DA91086" w14:textId="77777777" w:rsidR="0057363D" w:rsidRPr="0057363D" w:rsidRDefault="0057363D" w:rsidP="0057363D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>Hazardous material spills</w:t>
      </w:r>
    </w:p>
    <w:p w14:paraId="79EBA531" w14:textId="77777777" w:rsidR="0057363D" w:rsidRPr="0057363D" w:rsidRDefault="0057363D" w:rsidP="0057363D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>Natural disasters (e.g., earthquakes, floods)</w:t>
      </w:r>
    </w:p>
    <w:p w14:paraId="602D31B3" w14:textId="77777777" w:rsidR="0057363D" w:rsidRPr="0057363D" w:rsidRDefault="0057363D" w:rsidP="0057363D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>Security threats (e.g., bomb threats, active shooters)</w:t>
      </w:r>
    </w:p>
    <w:p w14:paraId="40D88541" w14:textId="77777777" w:rsidR="0057363D" w:rsidRPr="0057363D" w:rsidRDefault="0057363D" w:rsidP="0057363D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>Electrical failures</w:t>
      </w:r>
    </w:p>
    <w:p w14:paraId="4D7CF7AA" w14:textId="77777777" w:rsidR="0057363D" w:rsidRPr="0057363D" w:rsidRDefault="0057363D" w:rsidP="0057363D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pict w14:anchorId="0EEBF7CE">
          <v:rect id="_x0000_i1438" style="width:0;height:1.5pt" o:hralign="center" o:hrstd="t" o:hr="t" fillcolor="#a0a0a0" stroked="f"/>
        </w:pict>
      </w:r>
    </w:p>
    <w:p w14:paraId="4E36018F" w14:textId="77777777" w:rsidR="0057363D" w:rsidRPr="0057363D" w:rsidRDefault="0057363D" w:rsidP="0057363D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3. References and Compliance Requirements</w:t>
      </w:r>
    </w:p>
    <w:p w14:paraId="08E6ABC3" w14:textId="77777777" w:rsidR="0057363D" w:rsidRPr="0057363D" w:rsidRDefault="0057363D" w:rsidP="0057363D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3.1 South African Legislation</w:t>
      </w:r>
    </w:p>
    <w:p w14:paraId="1457FF08" w14:textId="77777777" w:rsidR="0057363D" w:rsidRPr="0057363D" w:rsidRDefault="0057363D" w:rsidP="0057363D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Occupational Health and Safety Act (OHSA) No. 85 of 1993</w:t>
      </w:r>
    </w:p>
    <w:p w14:paraId="0EDF894F" w14:textId="77777777" w:rsidR="0057363D" w:rsidRPr="0057363D" w:rsidRDefault="0057363D" w:rsidP="0057363D">
      <w:pPr>
        <w:numPr>
          <w:ilvl w:val="1"/>
          <w:numId w:val="7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Section 8(1)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>: Employers must ensure a safe working environment.</w:t>
      </w:r>
    </w:p>
    <w:p w14:paraId="30A36667" w14:textId="77777777" w:rsidR="0057363D" w:rsidRPr="0057363D" w:rsidRDefault="0057363D" w:rsidP="0057363D">
      <w:pPr>
        <w:numPr>
          <w:ilvl w:val="1"/>
          <w:numId w:val="7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Section 9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>: Employers must ensure the safety of persons other than employees.</w:t>
      </w:r>
    </w:p>
    <w:p w14:paraId="079C5AEF" w14:textId="77777777" w:rsidR="0057363D" w:rsidRPr="0057363D" w:rsidRDefault="0057363D" w:rsidP="0057363D">
      <w:pPr>
        <w:numPr>
          <w:ilvl w:val="1"/>
          <w:numId w:val="7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Section 15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>: Prohibits the performance of tasks that may pose a risk without proper precautionary measures.</w:t>
      </w:r>
    </w:p>
    <w:p w14:paraId="14592A50" w14:textId="77777777" w:rsidR="0057363D" w:rsidRPr="0057363D" w:rsidRDefault="0057363D" w:rsidP="0057363D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Construction Regulations (2014), Regulation 29</w:t>
      </w:r>
    </w:p>
    <w:p w14:paraId="3BB90E56" w14:textId="77777777" w:rsidR="0057363D" w:rsidRPr="0057363D" w:rsidRDefault="0057363D" w:rsidP="0057363D">
      <w:pPr>
        <w:numPr>
          <w:ilvl w:val="1"/>
          <w:numId w:val="7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>Requires an emergency plan for construction sites, including fire and medical emergency protocols.</w:t>
      </w:r>
    </w:p>
    <w:p w14:paraId="4567D9D3" w14:textId="77777777" w:rsidR="0057363D" w:rsidRPr="0057363D" w:rsidRDefault="0057363D" w:rsidP="0057363D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General Safety Regulations, Regulation 3 (First Aid)</w:t>
      </w:r>
    </w:p>
    <w:p w14:paraId="3C1C52A9" w14:textId="77777777" w:rsidR="0057363D" w:rsidRPr="0057363D" w:rsidRDefault="0057363D" w:rsidP="0057363D">
      <w:pPr>
        <w:numPr>
          <w:ilvl w:val="1"/>
          <w:numId w:val="7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Requires employers to provide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first aid training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and emergency response kits.</w:t>
      </w:r>
    </w:p>
    <w:p w14:paraId="259C0386" w14:textId="77777777" w:rsidR="0057363D" w:rsidRPr="0057363D" w:rsidRDefault="0057363D" w:rsidP="0057363D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National Building Regulations and Building Standards Act No. 103 of 1977</w:t>
      </w:r>
    </w:p>
    <w:p w14:paraId="6D3FF542" w14:textId="77777777" w:rsidR="0057363D" w:rsidRPr="0057363D" w:rsidRDefault="0057363D" w:rsidP="0057363D">
      <w:pPr>
        <w:numPr>
          <w:ilvl w:val="1"/>
          <w:numId w:val="7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Specifies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fire safety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and emergency evacuation requirements for buildings.</w:t>
      </w:r>
    </w:p>
    <w:p w14:paraId="49B0CD0D" w14:textId="77777777" w:rsidR="0057363D" w:rsidRPr="0057363D" w:rsidRDefault="0057363D" w:rsidP="0057363D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Mine Health and Safety Act No. 29 of 1996, Section 10</w:t>
      </w:r>
    </w:p>
    <w:p w14:paraId="1EB7511A" w14:textId="77777777" w:rsidR="0057363D" w:rsidRPr="0057363D" w:rsidRDefault="0057363D" w:rsidP="0057363D">
      <w:pPr>
        <w:numPr>
          <w:ilvl w:val="1"/>
          <w:numId w:val="7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Requires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emergency plans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and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escape procedures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in mines.</w:t>
      </w:r>
    </w:p>
    <w:p w14:paraId="79AF2311" w14:textId="77777777" w:rsidR="0057363D" w:rsidRPr="0057363D" w:rsidRDefault="0057363D" w:rsidP="0057363D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3.2 International Standards</w:t>
      </w:r>
    </w:p>
    <w:p w14:paraId="4EE12E19" w14:textId="77777777" w:rsidR="0057363D" w:rsidRPr="0057363D" w:rsidRDefault="0057363D" w:rsidP="0057363D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ISO 45001:2018 (Occupational Health &amp; Safety Management Systems)</w:t>
      </w:r>
    </w:p>
    <w:p w14:paraId="2FB256B7" w14:textId="77777777" w:rsidR="0057363D" w:rsidRPr="0057363D" w:rsidRDefault="0057363D" w:rsidP="0057363D">
      <w:pPr>
        <w:numPr>
          <w:ilvl w:val="1"/>
          <w:numId w:val="7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Clause 8.2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>: Requires organizations to establish emergency preparedness and response procedures.</w:t>
      </w:r>
    </w:p>
    <w:p w14:paraId="67B577F4" w14:textId="77777777" w:rsidR="0057363D" w:rsidRPr="0057363D" w:rsidRDefault="0057363D" w:rsidP="0057363D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ISO 14001:2015 (Environmental Management Systems)</w:t>
      </w:r>
    </w:p>
    <w:p w14:paraId="37C7C4CD" w14:textId="77777777" w:rsidR="0057363D" w:rsidRPr="0057363D" w:rsidRDefault="0057363D" w:rsidP="0057363D">
      <w:pPr>
        <w:numPr>
          <w:ilvl w:val="1"/>
          <w:numId w:val="7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Clause 8.2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>: Emergency preparedness and response for environmental incidents.</w:t>
      </w:r>
    </w:p>
    <w:p w14:paraId="05D5BB4D" w14:textId="77777777" w:rsidR="0057363D" w:rsidRPr="0057363D" w:rsidRDefault="0057363D" w:rsidP="0057363D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NFPA 101 (Life Safety Code)</w:t>
      </w:r>
    </w:p>
    <w:p w14:paraId="737F2FBE" w14:textId="77777777" w:rsidR="0057363D" w:rsidRPr="0057363D" w:rsidRDefault="0057363D" w:rsidP="0057363D">
      <w:pPr>
        <w:numPr>
          <w:ilvl w:val="1"/>
          <w:numId w:val="7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>Provides guidelines for fire safety and emergency egress.</w:t>
      </w:r>
    </w:p>
    <w:p w14:paraId="715783C2" w14:textId="77777777" w:rsidR="0057363D" w:rsidRPr="0057363D" w:rsidRDefault="0057363D" w:rsidP="0057363D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lastRenderedPageBreak/>
        <w:t>OSHA 29 CFR 1910.38 (Emergency Action Plans)</w:t>
      </w:r>
    </w:p>
    <w:p w14:paraId="45668D81" w14:textId="77777777" w:rsidR="0057363D" w:rsidRPr="0057363D" w:rsidRDefault="0057363D" w:rsidP="0057363D">
      <w:pPr>
        <w:numPr>
          <w:ilvl w:val="1"/>
          <w:numId w:val="7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>Mandates workplace emergency preparedness planning.</w:t>
      </w:r>
    </w:p>
    <w:p w14:paraId="0A4F7A96" w14:textId="77777777" w:rsidR="0057363D" w:rsidRPr="0057363D" w:rsidRDefault="0057363D" w:rsidP="0057363D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ILO Code of Practice on Occupational Safety and Health (2001)</w:t>
      </w:r>
    </w:p>
    <w:p w14:paraId="261E9579" w14:textId="77777777" w:rsidR="0057363D" w:rsidRPr="0057363D" w:rsidRDefault="0057363D" w:rsidP="0057363D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>Establishes best practices for emergency preparedness.</w:t>
      </w:r>
    </w:p>
    <w:p w14:paraId="7E5919A5" w14:textId="77777777" w:rsidR="0057363D" w:rsidRPr="0057363D" w:rsidRDefault="0057363D" w:rsidP="0057363D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pict w14:anchorId="0D8E4167">
          <v:rect id="_x0000_i1439" style="width:0;height:1.5pt" o:hralign="center" o:hrstd="t" o:hr="t" fillcolor="#a0a0a0" stroked="f"/>
        </w:pict>
      </w:r>
    </w:p>
    <w:p w14:paraId="3B39D537" w14:textId="77777777" w:rsidR="0057363D" w:rsidRPr="0057363D" w:rsidRDefault="0057363D" w:rsidP="0057363D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4. Definitions</w:t>
      </w:r>
    </w:p>
    <w:p w14:paraId="34B565A4" w14:textId="77777777" w:rsidR="0057363D" w:rsidRPr="0057363D" w:rsidRDefault="0057363D" w:rsidP="0057363D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Emergency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>: A sudden event requiring immediate action to prevent injury, loss of life, or property damage.</w:t>
      </w:r>
    </w:p>
    <w:p w14:paraId="2E090312" w14:textId="77777777" w:rsidR="0057363D" w:rsidRPr="0057363D" w:rsidRDefault="0057363D" w:rsidP="0057363D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Emergency Coordinator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>: A designated person responsible for managing emergency responses.</w:t>
      </w:r>
    </w:p>
    <w:p w14:paraId="2AC78FC0" w14:textId="77777777" w:rsidR="0057363D" w:rsidRPr="0057363D" w:rsidRDefault="0057363D" w:rsidP="0057363D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Assembly Point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: A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pre-determined safe location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where employees gather after an evacuation.</w:t>
      </w:r>
    </w:p>
    <w:p w14:paraId="44E273CB" w14:textId="77777777" w:rsidR="0057363D" w:rsidRPr="0057363D" w:rsidRDefault="0057363D" w:rsidP="0057363D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Fire Warden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: A trained employee responsible for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fire prevention, evacuation coordination, and drills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3E8111AE" w14:textId="77777777" w:rsidR="0057363D" w:rsidRPr="0057363D" w:rsidRDefault="0057363D" w:rsidP="0057363D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Medical Emergency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: Any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illness or injury requiring immediate medical intervention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78901F5E" w14:textId="77777777" w:rsidR="0057363D" w:rsidRPr="0057363D" w:rsidRDefault="0057363D" w:rsidP="0057363D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pict w14:anchorId="256FBC4D">
          <v:rect id="_x0000_i1440" style="width:0;height:1.5pt" o:hralign="center" o:hrstd="t" o:hr="t" fillcolor="#a0a0a0" stroked="f"/>
        </w:pict>
      </w:r>
    </w:p>
    <w:p w14:paraId="4C104D36" w14:textId="77777777" w:rsidR="0057363D" w:rsidRPr="0057363D" w:rsidRDefault="0057363D" w:rsidP="0057363D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5. Responsibilities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22"/>
        <w:gridCol w:w="7004"/>
      </w:tblGrid>
      <w:tr w:rsidR="0057363D" w:rsidRPr="0057363D" w14:paraId="4D76F366" w14:textId="77777777" w:rsidTr="0057363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86EF865" w14:textId="77777777" w:rsidR="0057363D" w:rsidRPr="0057363D" w:rsidRDefault="0057363D" w:rsidP="005736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</w:pPr>
            <w:r w:rsidRPr="0057363D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Role</w:t>
            </w:r>
          </w:p>
        </w:tc>
        <w:tc>
          <w:tcPr>
            <w:tcW w:w="0" w:type="auto"/>
            <w:vAlign w:val="center"/>
            <w:hideMark/>
          </w:tcPr>
          <w:p w14:paraId="443C041F" w14:textId="77777777" w:rsidR="0057363D" w:rsidRPr="0057363D" w:rsidRDefault="0057363D" w:rsidP="005736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</w:pPr>
            <w:r w:rsidRPr="0057363D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Responsibilities</w:t>
            </w:r>
          </w:p>
        </w:tc>
      </w:tr>
      <w:tr w:rsidR="0057363D" w:rsidRPr="0057363D" w14:paraId="6B0B8BEB" w14:textId="77777777" w:rsidTr="0057363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647D99" w14:textId="77777777" w:rsidR="0057363D" w:rsidRPr="0057363D" w:rsidRDefault="0057363D" w:rsidP="0057363D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57363D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Management</w:t>
            </w:r>
          </w:p>
        </w:tc>
        <w:tc>
          <w:tcPr>
            <w:tcW w:w="0" w:type="auto"/>
            <w:vAlign w:val="center"/>
            <w:hideMark/>
          </w:tcPr>
          <w:p w14:paraId="153345DA" w14:textId="77777777" w:rsidR="0057363D" w:rsidRPr="0057363D" w:rsidRDefault="0057363D" w:rsidP="0057363D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57363D">
              <w:rPr>
                <w:rFonts w:eastAsia="Times New Roman" w:cstheme="minorHAnsi"/>
                <w:kern w:val="0"/>
                <w:lang w:eastAsia="en-ZA"/>
                <w14:ligatures w14:val="none"/>
              </w:rPr>
              <w:t>Allocate resources for emergency preparedness, ensure compliance, and review plans annually.</w:t>
            </w:r>
          </w:p>
        </w:tc>
      </w:tr>
      <w:tr w:rsidR="0057363D" w:rsidRPr="0057363D" w14:paraId="52CDC646" w14:textId="77777777" w:rsidTr="0057363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039A67" w14:textId="77777777" w:rsidR="0057363D" w:rsidRPr="0057363D" w:rsidRDefault="0057363D" w:rsidP="0057363D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57363D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Emergency Coordinator</w:t>
            </w:r>
          </w:p>
        </w:tc>
        <w:tc>
          <w:tcPr>
            <w:tcW w:w="0" w:type="auto"/>
            <w:vAlign w:val="center"/>
            <w:hideMark/>
          </w:tcPr>
          <w:p w14:paraId="664727C6" w14:textId="77777777" w:rsidR="0057363D" w:rsidRPr="0057363D" w:rsidRDefault="0057363D" w:rsidP="0057363D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57363D">
              <w:rPr>
                <w:rFonts w:eastAsia="Times New Roman" w:cstheme="minorHAnsi"/>
                <w:kern w:val="0"/>
                <w:lang w:eastAsia="en-ZA"/>
                <w14:ligatures w14:val="none"/>
              </w:rPr>
              <w:t>Develop and implement emergency procedures, conduct drills, and ensure training.</w:t>
            </w:r>
          </w:p>
        </w:tc>
      </w:tr>
      <w:tr w:rsidR="0057363D" w:rsidRPr="0057363D" w14:paraId="473881A4" w14:textId="77777777" w:rsidTr="0057363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3C421F" w14:textId="77777777" w:rsidR="0057363D" w:rsidRPr="0057363D" w:rsidRDefault="0057363D" w:rsidP="0057363D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57363D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Fire Wardens</w:t>
            </w:r>
          </w:p>
        </w:tc>
        <w:tc>
          <w:tcPr>
            <w:tcW w:w="0" w:type="auto"/>
            <w:vAlign w:val="center"/>
            <w:hideMark/>
          </w:tcPr>
          <w:p w14:paraId="11C17F2C" w14:textId="77777777" w:rsidR="0057363D" w:rsidRPr="0057363D" w:rsidRDefault="0057363D" w:rsidP="0057363D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57363D">
              <w:rPr>
                <w:rFonts w:eastAsia="Times New Roman" w:cstheme="minorHAnsi"/>
                <w:kern w:val="0"/>
                <w:lang w:eastAsia="en-ZA"/>
                <w14:ligatures w14:val="none"/>
              </w:rPr>
              <w:t>Lead fire evacuations, assist employees, and report fire hazards.</w:t>
            </w:r>
          </w:p>
        </w:tc>
      </w:tr>
      <w:tr w:rsidR="0057363D" w:rsidRPr="0057363D" w14:paraId="3025C7D0" w14:textId="77777777" w:rsidTr="0057363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D2556E" w14:textId="77777777" w:rsidR="0057363D" w:rsidRPr="0057363D" w:rsidRDefault="0057363D" w:rsidP="0057363D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57363D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First Aiders</w:t>
            </w:r>
          </w:p>
        </w:tc>
        <w:tc>
          <w:tcPr>
            <w:tcW w:w="0" w:type="auto"/>
            <w:vAlign w:val="center"/>
            <w:hideMark/>
          </w:tcPr>
          <w:p w14:paraId="69244988" w14:textId="77777777" w:rsidR="0057363D" w:rsidRPr="0057363D" w:rsidRDefault="0057363D" w:rsidP="0057363D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57363D">
              <w:rPr>
                <w:rFonts w:eastAsia="Times New Roman" w:cstheme="minorHAnsi"/>
                <w:kern w:val="0"/>
                <w:lang w:eastAsia="en-ZA"/>
                <w14:ligatures w14:val="none"/>
              </w:rPr>
              <w:t>Provide immediate medical assistance and manage first aid stations.</w:t>
            </w:r>
          </w:p>
        </w:tc>
      </w:tr>
      <w:tr w:rsidR="0057363D" w:rsidRPr="0057363D" w14:paraId="7A23D94F" w14:textId="77777777" w:rsidTr="0057363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6F557F" w14:textId="77777777" w:rsidR="0057363D" w:rsidRPr="0057363D" w:rsidRDefault="0057363D" w:rsidP="0057363D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57363D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All Employees</w:t>
            </w:r>
          </w:p>
        </w:tc>
        <w:tc>
          <w:tcPr>
            <w:tcW w:w="0" w:type="auto"/>
            <w:vAlign w:val="center"/>
            <w:hideMark/>
          </w:tcPr>
          <w:p w14:paraId="2E2FC84C" w14:textId="77777777" w:rsidR="0057363D" w:rsidRPr="0057363D" w:rsidRDefault="0057363D" w:rsidP="0057363D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57363D">
              <w:rPr>
                <w:rFonts w:eastAsia="Times New Roman" w:cstheme="minorHAnsi"/>
                <w:kern w:val="0"/>
                <w:lang w:eastAsia="en-ZA"/>
                <w14:ligatures w14:val="none"/>
              </w:rPr>
              <w:t>Participate in drills, follow emergency procedures, and report hazards.</w:t>
            </w:r>
          </w:p>
        </w:tc>
      </w:tr>
    </w:tbl>
    <w:p w14:paraId="4C549366" w14:textId="77777777" w:rsidR="0057363D" w:rsidRPr="0057363D" w:rsidRDefault="0057363D" w:rsidP="0057363D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pict w14:anchorId="4A978C12">
          <v:rect id="_x0000_i1441" style="width:0;height:1.5pt" o:hralign="center" o:hrstd="t" o:hr="t" fillcolor="#a0a0a0" stroked="f"/>
        </w:pict>
      </w:r>
    </w:p>
    <w:p w14:paraId="63A798E1" w14:textId="77777777" w:rsidR="0057363D" w:rsidRPr="0057363D" w:rsidRDefault="0057363D" w:rsidP="0057363D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6. Procedure</w:t>
      </w:r>
    </w:p>
    <w:p w14:paraId="2FA0CE00" w14:textId="77777777" w:rsidR="0057363D" w:rsidRPr="0057363D" w:rsidRDefault="0057363D" w:rsidP="0057363D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6.1 Risk Identification and Emergency Planning</w:t>
      </w:r>
    </w:p>
    <w:p w14:paraId="470B9CCF" w14:textId="77777777" w:rsidR="0057363D" w:rsidRPr="0057363D" w:rsidRDefault="0057363D" w:rsidP="0057363D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Conduct an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Emergency Risk Assessment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to identify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high-risk scenarios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238B7DA1" w14:textId="77777777" w:rsidR="0057363D" w:rsidRPr="0057363D" w:rsidRDefault="0057363D" w:rsidP="0057363D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Develop an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Emergency Response Plan (ERP)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covering:</w:t>
      </w:r>
    </w:p>
    <w:p w14:paraId="395F4774" w14:textId="77777777" w:rsidR="0057363D" w:rsidRPr="0057363D" w:rsidRDefault="0057363D" w:rsidP="0057363D">
      <w:pPr>
        <w:numPr>
          <w:ilvl w:val="1"/>
          <w:numId w:val="7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Fire evacuation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procedures</w:t>
      </w:r>
    </w:p>
    <w:p w14:paraId="17450F4D" w14:textId="77777777" w:rsidR="0057363D" w:rsidRPr="0057363D" w:rsidRDefault="0057363D" w:rsidP="0057363D">
      <w:pPr>
        <w:numPr>
          <w:ilvl w:val="1"/>
          <w:numId w:val="7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Medical emergency response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(including CPR and first aid)</w:t>
      </w:r>
    </w:p>
    <w:p w14:paraId="4F68AE80" w14:textId="77777777" w:rsidR="0057363D" w:rsidRPr="0057363D" w:rsidRDefault="0057363D" w:rsidP="0057363D">
      <w:pPr>
        <w:numPr>
          <w:ilvl w:val="1"/>
          <w:numId w:val="7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Hazardous material spill containment</w:t>
      </w:r>
    </w:p>
    <w:p w14:paraId="7DFB40CF" w14:textId="77777777" w:rsidR="0057363D" w:rsidRPr="0057363D" w:rsidRDefault="0057363D" w:rsidP="0057363D">
      <w:pPr>
        <w:numPr>
          <w:ilvl w:val="1"/>
          <w:numId w:val="7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Security threat protocols</w:t>
      </w:r>
    </w:p>
    <w:p w14:paraId="2AF23D03" w14:textId="77777777" w:rsidR="0057363D" w:rsidRPr="0057363D" w:rsidRDefault="0057363D" w:rsidP="0057363D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Maintain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emergency contact lists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(police, fire department, medical services).</w:t>
      </w:r>
    </w:p>
    <w:p w14:paraId="2A1B60A7" w14:textId="77777777" w:rsidR="0057363D" w:rsidRPr="0057363D" w:rsidRDefault="0057363D" w:rsidP="0057363D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Display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emergency exit maps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at all key locations.</w:t>
      </w:r>
    </w:p>
    <w:p w14:paraId="7757A1DC" w14:textId="77777777" w:rsidR="0057363D" w:rsidRPr="0057363D" w:rsidRDefault="0057363D" w:rsidP="0057363D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lastRenderedPageBreak/>
        <w:pict w14:anchorId="32E56DED">
          <v:rect id="_x0000_i1442" style="width:0;height:1.5pt" o:hralign="center" o:hrstd="t" o:hr="t" fillcolor="#a0a0a0" stroked="f"/>
        </w:pict>
      </w:r>
    </w:p>
    <w:p w14:paraId="77E961CA" w14:textId="77777777" w:rsidR="0057363D" w:rsidRPr="0057363D" w:rsidRDefault="0057363D" w:rsidP="0057363D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6.2 Fire Emergency Procedure</w:t>
      </w:r>
    </w:p>
    <w:p w14:paraId="4F597FBD" w14:textId="77777777" w:rsidR="0057363D" w:rsidRPr="0057363D" w:rsidRDefault="0057363D" w:rsidP="0057363D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Raise the alarm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by activating the nearest fire alarm system.</w:t>
      </w:r>
    </w:p>
    <w:p w14:paraId="37864B27" w14:textId="77777777" w:rsidR="0057363D" w:rsidRPr="0057363D" w:rsidRDefault="0057363D" w:rsidP="0057363D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Evacuate immediately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using designated exits; avoid elevators.</w:t>
      </w:r>
    </w:p>
    <w:p w14:paraId="35FDFAAC" w14:textId="77777777" w:rsidR="0057363D" w:rsidRPr="0057363D" w:rsidRDefault="0057363D" w:rsidP="0057363D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Fire Wardens to conduct sweeps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to ensure no one is left behind.</w:t>
      </w:r>
    </w:p>
    <w:p w14:paraId="6B867AB7" w14:textId="77777777" w:rsidR="0057363D" w:rsidRPr="0057363D" w:rsidRDefault="0057363D" w:rsidP="0057363D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Proceed to the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assembly point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and wait for the roll call.</w:t>
      </w:r>
    </w:p>
    <w:p w14:paraId="211E9D58" w14:textId="77777777" w:rsidR="0057363D" w:rsidRPr="0057363D" w:rsidRDefault="0057363D" w:rsidP="0057363D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Do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not return inside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until the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Emergency Coordinator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gives the all-clear.</w:t>
      </w:r>
    </w:p>
    <w:p w14:paraId="2E86EAF3" w14:textId="77777777" w:rsidR="0057363D" w:rsidRPr="0057363D" w:rsidRDefault="0057363D" w:rsidP="0057363D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pict w14:anchorId="26B6D958">
          <v:rect id="_x0000_i1443" style="width:0;height:1.5pt" o:hralign="center" o:hrstd="t" o:hr="t" fillcolor="#a0a0a0" stroked="f"/>
        </w:pict>
      </w:r>
    </w:p>
    <w:p w14:paraId="08F025AD" w14:textId="77777777" w:rsidR="0057363D" w:rsidRPr="0057363D" w:rsidRDefault="0057363D" w:rsidP="0057363D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6.3 Medical Emergency Response</w:t>
      </w:r>
    </w:p>
    <w:p w14:paraId="7FE21691" w14:textId="77777777" w:rsidR="0057363D" w:rsidRPr="0057363D" w:rsidRDefault="0057363D" w:rsidP="0057363D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Assess the situation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(ensure the area is safe).</w:t>
      </w:r>
    </w:p>
    <w:p w14:paraId="1F88A5C6" w14:textId="77777777" w:rsidR="0057363D" w:rsidRPr="0057363D" w:rsidRDefault="0057363D" w:rsidP="0057363D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Call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emergency services (e.g., 10177 in South Africa)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584C6263" w14:textId="77777777" w:rsidR="0057363D" w:rsidRPr="0057363D" w:rsidRDefault="0057363D" w:rsidP="0057363D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If trained,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administer first aid or CPR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0567586B" w14:textId="77777777" w:rsidR="0057363D" w:rsidRPr="0057363D" w:rsidRDefault="0057363D" w:rsidP="0057363D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Keep the injured person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calm and still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until help arrives.</w:t>
      </w:r>
    </w:p>
    <w:p w14:paraId="68B7BC49" w14:textId="77777777" w:rsidR="0057363D" w:rsidRPr="0057363D" w:rsidRDefault="0057363D" w:rsidP="0057363D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Document the incident in the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Injury/Illness Report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6BBF3E4B" w14:textId="77777777" w:rsidR="0057363D" w:rsidRPr="0057363D" w:rsidRDefault="0057363D" w:rsidP="0057363D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pict w14:anchorId="4FBCB9F1">
          <v:rect id="_x0000_i1444" style="width:0;height:1.5pt" o:hralign="center" o:hrstd="t" o:hr="t" fillcolor="#a0a0a0" stroked="f"/>
        </w:pict>
      </w:r>
    </w:p>
    <w:p w14:paraId="22C5B42A" w14:textId="77777777" w:rsidR="0057363D" w:rsidRPr="0057363D" w:rsidRDefault="0057363D" w:rsidP="0057363D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6.4 Hazardous Material Spill Response</w:t>
      </w:r>
    </w:p>
    <w:p w14:paraId="159D7EE9" w14:textId="77777777" w:rsidR="0057363D" w:rsidRPr="0057363D" w:rsidRDefault="0057363D" w:rsidP="0057363D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Evacuate and isolate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the affected area.</w:t>
      </w:r>
    </w:p>
    <w:p w14:paraId="561A6757" w14:textId="77777777" w:rsidR="0057363D" w:rsidRPr="0057363D" w:rsidRDefault="0057363D" w:rsidP="0057363D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Notify the Emergency Coordinator and HSE team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4DFB655F" w14:textId="77777777" w:rsidR="0057363D" w:rsidRPr="0057363D" w:rsidRDefault="0057363D" w:rsidP="0057363D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Use spill containment kits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if trained to do so.</w:t>
      </w:r>
    </w:p>
    <w:p w14:paraId="406CD583" w14:textId="77777777" w:rsidR="0057363D" w:rsidRPr="0057363D" w:rsidRDefault="0057363D" w:rsidP="0057363D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Call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hazardous materials response team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if beyond control.</w:t>
      </w:r>
    </w:p>
    <w:p w14:paraId="2A47E0ED" w14:textId="77777777" w:rsidR="0057363D" w:rsidRPr="0057363D" w:rsidRDefault="0057363D" w:rsidP="0057363D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Dispose of waste per hazardous material regulations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228CB1E0" w14:textId="77777777" w:rsidR="0057363D" w:rsidRPr="0057363D" w:rsidRDefault="0057363D" w:rsidP="0057363D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pict w14:anchorId="16363C81">
          <v:rect id="_x0000_i1445" style="width:0;height:1.5pt" o:hralign="center" o:hrstd="t" o:hr="t" fillcolor="#a0a0a0" stroked="f"/>
        </w:pict>
      </w:r>
    </w:p>
    <w:p w14:paraId="0A90A6AF" w14:textId="77777777" w:rsidR="0057363D" w:rsidRPr="0057363D" w:rsidRDefault="0057363D" w:rsidP="0057363D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6.5 Security Threat Response</w:t>
      </w:r>
    </w:p>
    <w:p w14:paraId="6A5745EA" w14:textId="77777777" w:rsidR="0057363D" w:rsidRPr="0057363D" w:rsidRDefault="0057363D" w:rsidP="0057363D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Bomb Threat:</w:t>
      </w:r>
    </w:p>
    <w:p w14:paraId="312200A5" w14:textId="77777777" w:rsidR="0057363D" w:rsidRPr="0057363D" w:rsidRDefault="0057363D" w:rsidP="0057363D">
      <w:pPr>
        <w:numPr>
          <w:ilvl w:val="1"/>
          <w:numId w:val="8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>Do not touch suspicious objects.</w:t>
      </w:r>
    </w:p>
    <w:p w14:paraId="007F7D3B" w14:textId="77777777" w:rsidR="0057363D" w:rsidRPr="0057363D" w:rsidRDefault="0057363D" w:rsidP="0057363D">
      <w:pPr>
        <w:numPr>
          <w:ilvl w:val="1"/>
          <w:numId w:val="8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>Evacuate and report to authorities.</w:t>
      </w:r>
    </w:p>
    <w:p w14:paraId="35F3F842" w14:textId="77777777" w:rsidR="0057363D" w:rsidRPr="0057363D" w:rsidRDefault="0057363D" w:rsidP="0057363D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Active Shooter:</w:t>
      </w:r>
    </w:p>
    <w:p w14:paraId="6B87BBD0" w14:textId="77777777" w:rsidR="0057363D" w:rsidRPr="0057363D" w:rsidRDefault="0057363D" w:rsidP="0057363D">
      <w:pPr>
        <w:numPr>
          <w:ilvl w:val="1"/>
          <w:numId w:val="8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Run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– Escape if possible.</w:t>
      </w:r>
    </w:p>
    <w:p w14:paraId="513D1CF0" w14:textId="77777777" w:rsidR="0057363D" w:rsidRPr="0057363D" w:rsidRDefault="0057363D" w:rsidP="0057363D">
      <w:pPr>
        <w:numPr>
          <w:ilvl w:val="1"/>
          <w:numId w:val="8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Hide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– Find a safe place, lock doors.</w:t>
      </w:r>
    </w:p>
    <w:p w14:paraId="308BFF20" w14:textId="77777777" w:rsidR="0057363D" w:rsidRPr="0057363D" w:rsidRDefault="0057363D" w:rsidP="0057363D">
      <w:pPr>
        <w:numPr>
          <w:ilvl w:val="1"/>
          <w:numId w:val="8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Fight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– As a last resort, incapacitate the attacker.</w:t>
      </w:r>
    </w:p>
    <w:p w14:paraId="05C74399" w14:textId="77777777" w:rsidR="0057363D" w:rsidRPr="0057363D" w:rsidRDefault="0057363D" w:rsidP="0057363D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pict w14:anchorId="39BBCE32">
          <v:rect id="_x0000_i1446" style="width:0;height:1.5pt" o:hralign="center" o:hrstd="t" o:hr="t" fillcolor="#a0a0a0" stroked="f"/>
        </w:pict>
      </w:r>
    </w:p>
    <w:p w14:paraId="4878F74F" w14:textId="77777777" w:rsidR="0057363D" w:rsidRPr="0057363D" w:rsidRDefault="0057363D" w:rsidP="0057363D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7. Training and Drills</w:t>
      </w:r>
    </w:p>
    <w:p w14:paraId="63B46A6A" w14:textId="77777777" w:rsidR="0057363D" w:rsidRPr="0057363D" w:rsidRDefault="0057363D" w:rsidP="0057363D">
      <w:pPr>
        <w:numPr>
          <w:ilvl w:val="0"/>
          <w:numId w:val="8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Fire and evacuation drills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must be conducted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bi-annually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1B6340BF" w14:textId="77777777" w:rsidR="0057363D" w:rsidRPr="0057363D" w:rsidRDefault="0057363D" w:rsidP="0057363D">
      <w:pPr>
        <w:numPr>
          <w:ilvl w:val="0"/>
          <w:numId w:val="8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First aid and CPR training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must be refreshed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every two years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49B7A9DD" w14:textId="77777777" w:rsidR="0057363D" w:rsidRPr="0057363D" w:rsidRDefault="0057363D" w:rsidP="0057363D">
      <w:pPr>
        <w:numPr>
          <w:ilvl w:val="0"/>
          <w:numId w:val="8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lastRenderedPageBreak/>
        <w:t>Spill response training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for hazardous material handlers.</w:t>
      </w:r>
    </w:p>
    <w:p w14:paraId="25FC7242" w14:textId="77777777" w:rsidR="0057363D" w:rsidRPr="0057363D" w:rsidRDefault="0057363D" w:rsidP="0057363D">
      <w:pPr>
        <w:numPr>
          <w:ilvl w:val="0"/>
          <w:numId w:val="8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Security drills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for high-risk workplaces.</w:t>
      </w:r>
    </w:p>
    <w:p w14:paraId="60B801D3" w14:textId="77777777" w:rsidR="0057363D" w:rsidRPr="0057363D" w:rsidRDefault="0057363D" w:rsidP="0057363D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pict w14:anchorId="74E229E1">
          <v:rect id="_x0000_i1447" style="width:0;height:1.5pt" o:hralign="center" o:hrstd="t" o:hr="t" fillcolor="#a0a0a0" stroked="f"/>
        </w:pict>
      </w:r>
    </w:p>
    <w:p w14:paraId="0E2AF02B" w14:textId="77777777" w:rsidR="0057363D" w:rsidRPr="0057363D" w:rsidRDefault="0057363D" w:rsidP="0057363D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8. Documentation and Record-Keeping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87"/>
        <w:gridCol w:w="1628"/>
      </w:tblGrid>
      <w:tr w:rsidR="0057363D" w:rsidRPr="0057363D" w14:paraId="08C75F40" w14:textId="77777777" w:rsidTr="0057363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04C6668" w14:textId="77777777" w:rsidR="0057363D" w:rsidRPr="0057363D" w:rsidRDefault="0057363D" w:rsidP="005736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</w:pPr>
            <w:r w:rsidRPr="0057363D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Document</w:t>
            </w:r>
          </w:p>
        </w:tc>
        <w:tc>
          <w:tcPr>
            <w:tcW w:w="0" w:type="auto"/>
            <w:vAlign w:val="center"/>
            <w:hideMark/>
          </w:tcPr>
          <w:p w14:paraId="2E0173E2" w14:textId="77777777" w:rsidR="0057363D" w:rsidRPr="0057363D" w:rsidRDefault="0057363D" w:rsidP="005736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</w:pPr>
            <w:r w:rsidRPr="0057363D">
              <w:rPr>
                <w:rFonts w:eastAsia="Times New Roman" w:cstheme="minorHAnsi"/>
                <w:b/>
                <w:bCs/>
                <w:kern w:val="0"/>
                <w:lang w:eastAsia="en-ZA"/>
                <w14:ligatures w14:val="none"/>
              </w:rPr>
              <w:t>Retention Period</w:t>
            </w:r>
          </w:p>
        </w:tc>
      </w:tr>
      <w:tr w:rsidR="0057363D" w:rsidRPr="0057363D" w14:paraId="56C97889" w14:textId="77777777" w:rsidTr="0057363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9DCBED" w14:textId="77777777" w:rsidR="0057363D" w:rsidRPr="0057363D" w:rsidRDefault="0057363D" w:rsidP="0057363D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57363D">
              <w:rPr>
                <w:rFonts w:eastAsia="Times New Roman" w:cstheme="minorHAnsi"/>
                <w:kern w:val="0"/>
                <w:lang w:eastAsia="en-ZA"/>
                <w14:ligatures w14:val="none"/>
              </w:rPr>
              <w:t>Emergency Plans</w:t>
            </w:r>
          </w:p>
        </w:tc>
        <w:tc>
          <w:tcPr>
            <w:tcW w:w="0" w:type="auto"/>
            <w:vAlign w:val="center"/>
            <w:hideMark/>
          </w:tcPr>
          <w:p w14:paraId="37A52D59" w14:textId="77777777" w:rsidR="0057363D" w:rsidRPr="0057363D" w:rsidRDefault="0057363D" w:rsidP="0057363D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57363D">
              <w:rPr>
                <w:rFonts w:eastAsia="Times New Roman" w:cstheme="minorHAnsi"/>
                <w:kern w:val="0"/>
                <w:lang w:eastAsia="en-ZA"/>
                <w14:ligatures w14:val="none"/>
              </w:rPr>
              <w:t>5 years</w:t>
            </w:r>
          </w:p>
        </w:tc>
      </w:tr>
      <w:tr w:rsidR="0057363D" w:rsidRPr="0057363D" w14:paraId="3E5DBC72" w14:textId="77777777" w:rsidTr="0057363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220B5F" w14:textId="77777777" w:rsidR="0057363D" w:rsidRPr="0057363D" w:rsidRDefault="0057363D" w:rsidP="0057363D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57363D">
              <w:rPr>
                <w:rFonts w:eastAsia="Times New Roman" w:cstheme="minorHAnsi"/>
                <w:kern w:val="0"/>
                <w:lang w:eastAsia="en-ZA"/>
                <w14:ligatures w14:val="none"/>
              </w:rPr>
              <w:t>Fire Drill Reports</w:t>
            </w:r>
          </w:p>
        </w:tc>
        <w:tc>
          <w:tcPr>
            <w:tcW w:w="0" w:type="auto"/>
            <w:vAlign w:val="center"/>
            <w:hideMark/>
          </w:tcPr>
          <w:p w14:paraId="571AE8B1" w14:textId="77777777" w:rsidR="0057363D" w:rsidRPr="0057363D" w:rsidRDefault="0057363D" w:rsidP="0057363D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57363D">
              <w:rPr>
                <w:rFonts w:eastAsia="Times New Roman" w:cstheme="minorHAnsi"/>
                <w:kern w:val="0"/>
                <w:lang w:eastAsia="en-ZA"/>
                <w14:ligatures w14:val="none"/>
              </w:rPr>
              <w:t>3 years</w:t>
            </w:r>
          </w:p>
        </w:tc>
      </w:tr>
      <w:tr w:rsidR="0057363D" w:rsidRPr="0057363D" w14:paraId="7CD28B40" w14:textId="77777777" w:rsidTr="0057363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133BB4" w14:textId="77777777" w:rsidR="0057363D" w:rsidRPr="0057363D" w:rsidRDefault="0057363D" w:rsidP="0057363D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57363D">
              <w:rPr>
                <w:rFonts w:eastAsia="Times New Roman" w:cstheme="minorHAnsi"/>
                <w:kern w:val="0"/>
                <w:lang w:eastAsia="en-ZA"/>
                <w14:ligatures w14:val="none"/>
              </w:rPr>
              <w:t>Incident Reports</w:t>
            </w:r>
          </w:p>
        </w:tc>
        <w:tc>
          <w:tcPr>
            <w:tcW w:w="0" w:type="auto"/>
            <w:vAlign w:val="center"/>
            <w:hideMark/>
          </w:tcPr>
          <w:p w14:paraId="55E63D82" w14:textId="77777777" w:rsidR="0057363D" w:rsidRPr="0057363D" w:rsidRDefault="0057363D" w:rsidP="0057363D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57363D">
              <w:rPr>
                <w:rFonts w:eastAsia="Times New Roman" w:cstheme="minorHAnsi"/>
                <w:kern w:val="0"/>
                <w:lang w:eastAsia="en-ZA"/>
                <w14:ligatures w14:val="none"/>
              </w:rPr>
              <w:t>10 years</w:t>
            </w:r>
          </w:p>
        </w:tc>
      </w:tr>
      <w:tr w:rsidR="0057363D" w:rsidRPr="0057363D" w14:paraId="3146DD5D" w14:textId="77777777" w:rsidTr="0057363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350D16" w14:textId="77777777" w:rsidR="0057363D" w:rsidRPr="0057363D" w:rsidRDefault="0057363D" w:rsidP="0057363D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57363D">
              <w:rPr>
                <w:rFonts w:eastAsia="Times New Roman" w:cstheme="minorHAnsi"/>
                <w:kern w:val="0"/>
                <w:lang w:eastAsia="en-ZA"/>
                <w14:ligatures w14:val="none"/>
              </w:rPr>
              <w:t>Training Records</w:t>
            </w:r>
          </w:p>
        </w:tc>
        <w:tc>
          <w:tcPr>
            <w:tcW w:w="0" w:type="auto"/>
            <w:vAlign w:val="center"/>
            <w:hideMark/>
          </w:tcPr>
          <w:p w14:paraId="7243E220" w14:textId="77777777" w:rsidR="0057363D" w:rsidRPr="0057363D" w:rsidRDefault="0057363D" w:rsidP="0057363D">
            <w:pPr>
              <w:spacing w:after="0" w:line="240" w:lineRule="auto"/>
              <w:rPr>
                <w:rFonts w:eastAsia="Times New Roman" w:cstheme="minorHAnsi"/>
                <w:kern w:val="0"/>
                <w:lang w:eastAsia="en-ZA"/>
                <w14:ligatures w14:val="none"/>
              </w:rPr>
            </w:pPr>
            <w:r w:rsidRPr="0057363D">
              <w:rPr>
                <w:rFonts w:eastAsia="Times New Roman" w:cstheme="minorHAnsi"/>
                <w:kern w:val="0"/>
                <w:lang w:eastAsia="en-ZA"/>
                <w14:ligatures w14:val="none"/>
              </w:rPr>
              <w:t>5 years</w:t>
            </w:r>
          </w:p>
        </w:tc>
      </w:tr>
    </w:tbl>
    <w:p w14:paraId="06A6F674" w14:textId="77777777" w:rsidR="0057363D" w:rsidRPr="0057363D" w:rsidRDefault="0057363D" w:rsidP="0057363D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pict w14:anchorId="236D9526">
          <v:rect id="_x0000_i1448" style="width:0;height:1.5pt" o:hralign="center" o:hrstd="t" o:hr="t" fillcolor="#a0a0a0" stroked="f"/>
        </w:pict>
      </w:r>
    </w:p>
    <w:p w14:paraId="4E49866C" w14:textId="77777777" w:rsidR="0057363D" w:rsidRPr="0057363D" w:rsidRDefault="0057363D" w:rsidP="0057363D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9. Review and Continuous Improvement</w:t>
      </w:r>
    </w:p>
    <w:p w14:paraId="75B6C59B" w14:textId="77777777" w:rsidR="0057363D" w:rsidRPr="0057363D" w:rsidRDefault="0057363D" w:rsidP="0057363D">
      <w:pPr>
        <w:numPr>
          <w:ilvl w:val="0"/>
          <w:numId w:val="8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The Emergency Preparedness Plan must be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reviewed annually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7FC7CC7B" w14:textId="77777777" w:rsidR="0057363D" w:rsidRPr="0057363D" w:rsidRDefault="0057363D" w:rsidP="0057363D">
      <w:pPr>
        <w:numPr>
          <w:ilvl w:val="0"/>
          <w:numId w:val="8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Lessons from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actual emergencies and drills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should be integrated into the plan.</w:t>
      </w:r>
    </w:p>
    <w:p w14:paraId="2EFC9095" w14:textId="77777777" w:rsidR="0057363D" w:rsidRPr="0057363D" w:rsidRDefault="0057363D" w:rsidP="0057363D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pict w14:anchorId="3DFFA8BF">
          <v:rect id="_x0000_i1449" style="width:0;height:1.5pt" o:hralign="center" o:hrstd="t" o:hr="t" fillcolor="#a0a0a0" stroked="f"/>
        </w:pict>
      </w:r>
    </w:p>
    <w:p w14:paraId="2A436E62" w14:textId="77777777" w:rsidR="0057363D" w:rsidRPr="0057363D" w:rsidRDefault="0057363D" w:rsidP="0057363D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10. Non-Compliance and Disciplinary Action</w:t>
      </w:r>
    </w:p>
    <w:p w14:paraId="77EE7FAA" w14:textId="77777777" w:rsidR="0057363D" w:rsidRPr="0057363D" w:rsidRDefault="0057363D" w:rsidP="0057363D">
      <w:pPr>
        <w:numPr>
          <w:ilvl w:val="0"/>
          <w:numId w:val="8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Failure to follow emergency procedures will result in </w:t>
      </w: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disciplinary action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>.</w:t>
      </w:r>
    </w:p>
    <w:p w14:paraId="13A48356" w14:textId="77777777" w:rsidR="0057363D" w:rsidRPr="0057363D" w:rsidRDefault="0057363D" w:rsidP="0057363D">
      <w:pPr>
        <w:numPr>
          <w:ilvl w:val="0"/>
          <w:numId w:val="8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Non-participation in drills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may lead to a written warning.</w:t>
      </w:r>
    </w:p>
    <w:p w14:paraId="294F4758" w14:textId="77777777" w:rsidR="0057363D" w:rsidRPr="0057363D" w:rsidRDefault="0057363D" w:rsidP="0057363D">
      <w:pPr>
        <w:spacing w:after="0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kern w:val="0"/>
          <w:lang w:eastAsia="en-ZA"/>
          <w14:ligatures w14:val="none"/>
        </w:rPr>
        <w:pict w14:anchorId="13F98E57">
          <v:rect id="_x0000_i1450" style="width:0;height:1.5pt" o:hralign="center" o:hrstd="t" o:hr="t" fillcolor="#a0a0a0" stroked="f"/>
        </w:pict>
      </w:r>
    </w:p>
    <w:p w14:paraId="6170D149" w14:textId="77777777" w:rsidR="0057363D" w:rsidRPr="0057363D" w:rsidRDefault="0057363D" w:rsidP="0057363D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11. References</w:t>
      </w:r>
    </w:p>
    <w:p w14:paraId="4019C0F3" w14:textId="77777777" w:rsidR="0057363D" w:rsidRPr="0057363D" w:rsidRDefault="0057363D" w:rsidP="0057363D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11.1 South African Legislation</w:t>
      </w:r>
    </w:p>
    <w:p w14:paraId="370C058A" w14:textId="77777777" w:rsidR="0057363D" w:rsidRPr="0057363D" w:rsidRDefault="0057363D" w:rsidP="0057363D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Occupational Health and Safety Act No. 85 of 1993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– Sections 8, 9, and 15.</w:t>
      </w:r>
    </w:p>
    <w:p w14:paraId="633D621C" w14:textId="77777777" w:rsidR="0057363D" w:rsidRPr="0057363D" w:rsidRDefault="0057363D" w:rsidP="0057363D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General Safety Regulations, Regulation 3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(First Aid and Emergency Preparedness).</w:t>
      </w:r>
    </w:p>
    <w:p w14:paraId="44E9CA5A" w14:textId="77777777" w:rsidR="0057363D" w:rsidRPr="0057363D" w:rsidRDefault="0057363D" w:rsidP="0057363D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National Building Regulations and Building Standards Act No. 103 of 1977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(Fire Safety).</w:t>
      </w:r>
    </w:p>
    <w:p w14:paraId="5804B40A" w14:textId="77777777" w:rsidR="0057363D" w:rsidRPr="0057363D" w:rsidRDefault="0057363D" w:rsidP="0057363D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Mine Health and Safety Act No. 29 of 1996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(Emergency Procedures).</w:t>
      </w:r>
    </w:p>
    <w:p w14:paraId="477BB933" w14:textId="77777777" w:rsidR="0057363D" w:rsidRPr="0057363D" w:rsidRDefault="0057363D" w:rsidP="0057363D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11.2 International Standards and Best Practices</w:t>
      </w:r>
    </w:p>
    <w:p w14:paraId="707CC3FF" w14:textId="77777777" w:rsidR="0057363D" w:rsidRPr="0057363D" w:rsidRDefault="0057363D" w:rsidP="0057363D">
      <w:pPr>
        <w:numPr>
          <w:ilvl w:val="0"/>
          <w:numId w:val="8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ISO 45001:2018 (Clause 8.2: Emergency Preparedness and Response).</w:t>
      </w:r>
    </w:p>
    <w:p w14:paraId="7D78121B" w14:textId="77777777" w:rsidR="0057363D" w:rsidRPr="0057363D" w:rsidRDefault="0057363D" w:rsidP="0057363D">
      <w:pPr>
        <w:numPr>
          <w:ilvl w:val="0"/>
          <w:numId w:val="8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ISO 14001:2015 (Environmental Incident Preparedness and Response).</w:t>
      </w:r>
    </w:p>
    <w:p w14:paraId="025B9B69" w14:textId="77777777" w:rsidR="0057363D" w:rsidRPr="0057363D" w:rsidRDefault="0057363D" w:rsidP="0057363D">
      <w:pPr>
        <w:numPr>
          <w:ilvl w:val="0"/>
          <w:numId w:val="8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NFPA 101: Life Safety Code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(Fire Safety and Evacuation).</w:t>
      </w:r>
    </w:p>
    <w:p w14:paraId="0F65B987" w14:textId="77777777" w:rsidR="0057363D" w:rsidRPr="0057363D" w:rsidRDefault="0057363D" w:rsidP="0057363D">
      <w:pPr>
        <w:numPr>
          <w:ilvl w:val="0"/>
          <w:numId w:val="8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OSHA 29 CFR 1910.38</w:t>
      </w:r>
      <w:r w:rsidRPr="0057363D">
        <w:rPr>
          <w:rFonts w:eastAsia="Times New Roman" w:cstheme="minorHAnsi"/>
          <w:kern w:val="0"/>
          <w:lang w:eastAsia="en-ZA"/>
          <w14:ligatures w14:val="none"/>
        </w:rPr>
        <w:t xml:space="preserve"> (Emergency Action Plans).</w:t>
      </w:r>
    </w:p>
    <w:p w14:paraId="4C8B343B" w14:textId="77777777" w:rsidR="0057363D" w:rsidRPr="0057363D" w:rsidRDefault="0057363D" w:rsidP="0057363D">
      <w:pPr>
        <w:numPr>
          <w:ilvl w:val="0"/>
          <w:numId w:val="8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en-ZA"/>
          <w14:ligatures w14:val="none"/>
        </w:rPr>
      </w:pPr>
      <w:r w:rsidRPr="0057363D">
        <w:rPr>
          <w:rFonts w:eastAsia="Times New Roman" w:cstheme="minorHAnsi"/>
          <w:b/>
          <w:bCs/>
          <w:kern w:val="0"/>
          <w:lang w:eastAsia="en-ZA"/>
          <w14:ligatures w14:val="none"/>
        </w:rPr>
        <w:t>ILO Code of Practice on Occupational Safety and Health (2001).</w:t>
      </w:r>
    </w:p>
    <w:p w14:paraId="393FD339" w14:textId="42B82891" w:rsidR="00630146" w:rsidRPr="0057363D" w:rsidRDefault="00630146" w:rsidP="0057363D">
      <w:pPr>
        <w:rPr>
          <w:rFonts w:cstheme="minorHAnsi"/>
        </w:rPr>
      </w:pPr>
    </w:p>
    <w:sectPr w:rsidR="00630146" w:rsidRPr="0057363D" w:rsidSect="002006B5">
      <w:headerReference w:type="default" r:id="rId8"/>
      <w:footerReference w:type="default" r:id="rId9"/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CF2AF7" w14:textId="77777777" w:rsidR="00454AB2" w:rsidRDefault="00454AB2">
      <w:pPr>
        <w:spacing w:after="0" w:line="240" w:lineRule="auto"/>
      </w:pPr>
      <w:r>
        <w:separator/>
      </w:r>
    </w:p>
  </w:endnote>
  <w:endnote w:type="continuationSeparator" w:id="0">
    <w:p w14:paraId="67A76486" w14:textId="77777777" w:rsidR="00454AB2" w:rsidRDefault="00454A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96974" w14:textId="07775AB1" w:rsidR="00CA7C2D" w:rsidRDefault="00000000" w:rsidP="00CA7C2D">
    <w:pPr>
      <w:pStyle w:val="Footer"/>
      <w:jc w:val="center"/>
    </w:pPr>
    <w:r>
      <w:t xml:space="preserve">These </w:t>
    </w:r>
    <w:proofErr w:type="gramStart"/>
    <w:r w:rsidR="00913475">
      <w:t>SOP’s</w:t>
    </w:r>
    <w:proofErr w:type="gramEnd"/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 w:rsidR="00CA7C2D">
        <w:rPr>
          <w:rStyle w:val="Hyperlink"/>
        </w:rPr>
        <w:t>AOAL.co.za</w:t>
      </w:r>
    </w:hyperlink>
    <w: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C479FC" w14:textId="77777777" w:rsidR="00454AB2" w:rsidRDefault="00454AB2">
      <w:pPr>
        <w:spacing w:after="0" w:line="240" w:lineRule="auto"/>
      </w:pPr>
      <w:r>
        <w:separator/>
      </w:r>
    </w:p>
  </w:footnote>
  <w:footnote w:type="continuationSeparator" w:id="0">
    <w:p w14:paraId="4F088A44" w14:textId="77777777" w:rsidR="00454AB2" w:rsidRDefault="00454A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5873" w:type="pct"/>
      <w:jc w:val="center"/>
      <w:tblBorders>
        <w:top w:val="single" w:sz="12" w:space="0" w:color="4472C4" w:themeColor="accent1"/>
        <w:left w:val="single" w:sz="12" w:space="0" w:color="4472C4" w:themeColor="accent1"/>
        <w:bottom w:val="single" w:sz="12" w:space="0" w:color="4472C4" w:themeColor="accent1"/>
        <w:right w:val="single" w:sz="12" w:space="0" w:color="4472C4" w:themeColor="accent1"/>
        <w:insideH w:val="single" w:sz="12" w:space="0" w:color="4472C4" w:themeColor="accent1"/>
        <w:insideV w:val="single" w:sz="12" w:space="0" w:color="4472C4" w:themeColor="accent1"/>
      </w:tblBorders>
      <w:tblLook w:val="04A0" w:firstRow="1" w:lastRow="0" w:firstColumn="1" w:lastColumn="0" w:noHBand="0" w:noVBand="1"/>
    </w:tblPr>
    <w:tblGrid>
      <w:gridCol w:w="2680"/>
      <w:gridCol w:w="4364"/>
      <w:gridCol w:w="3523"/>
    </w:tblGrid>
    <w:tr w:rsidR="00B33789" w14:paraId="50BBAED6" w14:textId="77777777" w:rsidTr="00913475">
      <w:trPr>
        <w:trHeight w:val="326"/>
        <w:jc w:val="center"/>
      </w:trPr>
      <w:tc>
        <w:tcPr>
          <w:tcW w:w="1268" w:type="pct"/>
          <w:vMerge w:val="restart"/>
          <w:tcBorders>
            <w:top w:val="single" w:sz="12" w:space="0" w:color="D9D9D9"/>
            <w:left w:val="single" w:sz="12" w:space="0" w:color="D9D9D9"/>
            <w:right w:val="single" w:sz="12" w:space="0" w:color="D9D9D9"/>
          </w:tcBorders>
          <w:vAlign w:val="center"/>
        </w:tcPr>
        <w:p w14:paraId="043BF6DF" w14:textId="7A3752F9" w:rsidR="00B33789" w:rsidRDefault="00D309EA" w:rsidP="00B33789">
          <w:pPr>
            <w:pStyle w:val="Header"/>
            <w:jc w:val="center"/>
            <w:rPr>
              <w:lang w:val="en-US"/>
            </w:rPr>
          </w:pPr>
          <w:r>
            <w:rPr>
              <w:noProof/>
              <w:lang w:val="en-US"/>
            </w:rPr>
            <w:t>Insert your company logo</w:t>
          </w:r>
        </w:p>
      </w:tc>
      <w:tc>
        <w:tcPr>
          <w:tcW w:w="2065" w:type="pct"/>
          <w:vMerge w:val="restart"/>
          <w:tcBorders>
            <w:top w:val="single" w:sz="12" w:space="0" w:color="D9D9D9"/>
            <w:left w:val="single" w:sz="12" w:space="0" w:color="D9D9D9"/>
            <w:right w:val="single" w:sz="12" w:space="0" w:color="D9D9D9"/>
          </w:tcBorders>
          <w:vAlign w:val="center"/>
        </w:tcPr>
        <w:p w14:paraId="0B7A6B7B" w14:textId="19F58382" w:rsidR="00B33789" w:rsidRPr="00B33789" w:rsidRDefault="0057363D" w:rsidP="00B33789">
          <w:pPr>
            <w:pStyle w:val="Header"/>
            <w:jc w:val="center"/>
            <w:rPr>
              <w:b/>
              <w:bCs/>
              <w:lang w:val="en-US"/>
            </w:rPr>
          </w:pPr>
          <w:r w:rsidRPr="0057363D">
            <w:rPr>
              <w:b/>
              <w:bCs/>
              <w:sz w:val="24"/>
              <w:szCs w:val="24"/>
              <w:lang w:val="en-US"/>
            </w:rPr>
            <w:t>STANDARD OPERATING PROCEDURE (SOP) FOR EMERGENCY PREPAREDNESS AND RESPONSE</w:t>
          </w:r>
        </w:p>
      </w:tc>
      <w:tc>
        <w:tcPr>
          <w:tcW w:w="1667" w:type="pct"/>
          <w:tcBorders>
            <w:top w:val="single" w:sz="12" w:space="0" w:color="D9D9D9"/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727A1670" w14:textId="1F4C635D" w:rsidR="00B33789" w:rsidRDefault="00D309EA" w:rsidP="00B33789">
          <w:pPr>
            <w:pStyle w:val="Header"/>
            <w:jc w:val="center"/>
            <w:rPr>
              <w:lang w:val="en-US"/>
            </w:rPr>
          </w:pPr>
          <w:r>
            <w:rPr>
              <w:lang w:val="en-US"/>
            </w:rPr>
            <w:t>CompanyName_SOP_00000</w:t>
          </w:r>
          <w:r w:rsidR="0057363D">
            <w:rPr>
              <w:lang w:val="en-US"/>
            </w:rPr>
            <w:t>3</w:t>
          </w:r>
        </w:p>
      </w:tc>
    </w:tr>
    <w:tr w:rsidR="00B33789" w14:paraId="7C11FDDE" w14:textId="77777777" w:rsidTr="00913475">
      <w:trPr>
        <w:trHeight w:val="173"/>
        <w:jc w:val="center"/>
      </w:trPr>
      <w:tc>
        <w:tcPr>
          <w:tcW w:w="1268" w:type="pct"/>
          <w:vMerge/>
          <w:tcBorders>
            <w:left w:val="single" w:sz="12" w:space="0" w:color="D9D9D9"/>
            <w:right w:val="single" w:sz="12" w:space="0" w:color="D9D9D9"/>
          </w:tcBorders>
          <w:vAlign w:val="center"/>
        </w:tcPr>
        <w:p w14:paraId="4B2F342A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</w:p>
      </w:tc>
      <w:tc>
        <w:tcPr>
          <w:tcW w:w="2065" w:type="pct"/>
          <w:vMerge/>
          <w:tcBorders>
            <w:left w:val="single" w:sz="12" w:space="0" w:color="D9D9D9"/>
            <w:right w:val="single" w:sz="12" w:space="0" w:color="D9D9D9"/>
          </w:tcBorders>
          <w:vAlign w:val="center"/>
        </w:tcPr>
        <w:p w14:paraId="6CF102BA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</w:p>
      </w:tc>
      <w:tc>
        <w:tcPr>
          <w:tcW w:w="1667" w:type="pct"/>
          <w:tcBorders>
            <w:top w:val="single" w:sz="12" w:space="0" w:color="D9D9D9"/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750280BE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  <w:r>
            <w:rPr>
              <w:lang w:val="en-US"/>
            </w:rPr>
            <w:t>Compiled: 07.02.2025</w:t>
          </w:r>
        </w:p>
      </w:tc>
    </w:tr>
    <w:tr w:rsidR="00B33789" w14:paraId="670E0005" w14:textId="77777777" w:rsidTr="00913475">
      <w:trPr>
        <w:trHeight w:val="173"/>
        <w:jc w:val="center"/>
      </w:trPr>
      <w:tc>
        <w:tcPr>
          <w:tcW w:w="1268" w:type="pct"/>
          <w:vMerge/>
          <w:tcBorders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59452FCC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</w:p>
      </w:tc>
      <w:tc>
        <w:tcPr>
          <w:tcW w:w="2065" w:type="pct"/>
          <w:vMerge/>
          <w:tcBorders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4E479294" w14:textId="77777777" w:rsidR="00B33789" w:rsidRDefault="00B33789" w:rsidP="00B33789">
          <w:pPr>
            <w:pStyle w:val="Header"/>
            <w:jc w:val="center"/>
            <w:rPr>
              <w:lang w:val="en-US"/>
            </w:rPr>
          </w:pPr>
        </w:p>
      </w:tc>
      <w:tc>
        <w:tcPr>
          <w:tcW w:w="1667" w:type="pct"/>
          <w:tcBorders>
            <w:top w:val="single" w:sz="12" w:space="0" w:color="D9D9D9"/>
            <w:left w:val="single" w:sz="12" w:space="0" w:color="D9D9D9"/>
            <w:bottom w:val="single" w:sz="12" w:space="0" w:color="D9D9D9"/>
            <w:right w:val="single" w:sz="12" w:space="0" w:color="D9D9D9"/>
          </w:tcBorders>
          <w:vAlign w:val="center"/>
        </w:tcPr>
        <w:p w14:paraId="2AE36B56" w14:textId="77777777" w:rsidR="00B33789" w:rsidRDefault="00D309EA" w:rsidP="00B33789">
          <w:pPr>
            <w:pStyle w:val="Header"/>
            <w:jc w:val="center"/>
            <w:rPr>
              <w:lang w:val="en-US"/>
            </w:rPr>
          </w:pPr>
          <w:r>
            <w:rPr>
              <w:lang w:val="en-US"/>
            </w:rPr>
            <w:t>Author:</w:t>
          </w:r>
        </w:p>
        <w:p w14:paraId="2ACF2011" w14:textId="5B0DD909" w:rsidR="00D309EA" w:rsidRDefault="00D309EA" w:rsidP="00B33789">
          <w:pPr>
            <w:pStyle w:val="Header"/>
            <w:jc w:val="center"/>
            <w:rPr>
              <w:lang w:val="en-US"/>
            </w:rPr>
          </w:pPr>
          <w:r>
            <w:rPr>
              <w:lang w:val="en-US"/>
            </w:rPr>
            <w:t>Approved by:</w:t>
          </w:r>
        </w:p>
      </w:tc>
    </w:tr>
  </w:tbl>
  <w:p w14:paraId="1F23A379" w14:textId="77777777" w:rsidR="002006B5" w:rsidRPr="002006B5" w:rsidRDefault="002006B5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83DBC"/>
    <w:multiLevelType w:val="multilevel"/>
    <w:tmpl w:val="4C720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D31750"/>
    <w:multiLevelType w:val="multilevel"/>
    <w:tmpl w:val="2968E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BD19A8"/>
    <w:multiLevelType w:val="multilevel"/>
    <w:tmpl w:val="EB0CE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597A9C"/>
    <w:multiLevelType w:val="multilevel"/>
    <w:tmpl w:val="0DB420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91C1846"/>
    <w:multiLevelType w:val="multilevel"/>
    <w:tmpl w:val="D5C44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9C57C0B"/>
    <w:multiLevelType w:val="multilevel"/>
    <w:tmpl w:val="F4842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D0B1095"/>
    <w:multiLevelType w:val="multilevel"/>
    <w:tmpl w:val="B29207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013533F"/>
    <w:multiLevelType w:val="multilevel"/>
    <w:tmpl w:val="D138C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1BF0835"/>
    <w:multiLevelType w:val="multilevel"/>
    <w:tmpl w:val="00DE9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7763A8D"/>
    <w:multiLevelType w:val="multilevel"/>
    <w:tmpl w:val="E7ECF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B442A0C"/>
    <w:multiLevelType w:val="multilevel"/>
    <w:tmpl w:val="A1B641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D4A5D4D"/>
    <w:multiLevelType w:val="multilevel"/>
    <w:tmpl w:val="2EA84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19765E3"/>
    <w:multiLevelType w:val="multilevel"/>
    <w:tmpl w:val="E4F89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23860CF4"/>
    <w:multiLevelType w:val="multilevel"/>
    <w:tmpl w:val="342ABF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3C43F39"/>
    <w:multiLevelType w:val="multilevel"/>
    <w:tmpl w:val="40600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240351FA"/>
    <w:multiLevelType w:val="multilevel"/>
    <w:tmpl w:val="38486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282F3AA5"/>
    <w:multiLevelType w:val="multilevel"/>
    <w:tmpl w:val="32BCB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AB21DBF"/>
    <w:multiLevelType w:val="multilevel"/>
    <w:tmpl w:val="E0A6E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2F8B35EE"/>
    <w:multiLevelType w:val="multilevel"/>
    <w:tmpl w:val="6316C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0CF3FD7"/>
    <w:multiLevelType w:val="multilevel"/>
    <w:tmpl w:val="B34E41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1B243D1"/>
    <w:multiLevelType w:val="multilevel"/>
    <w:tmpl w:val="E7F08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38670A0C"/>
    <w:multiLevelType w:val="multilevel"/>
    <w:tmpl w:val="1DC0B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3CEE3C0F"/>
    <w:multiLevelType w:val="multilevel"/>
    <w:tmpl w:val="8B863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E6850E2"/>
    <w:multiLevelType w:val="multilevel"/>
    <w:tmpl w:val="8CC04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0023B05"/>
    <w:multiLevelType w:val="multilevel"/>
    <w:tmpl w:val="01DE0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2E048CC"/>
    <w:multiLevelType w:val="multilevel"/>
    <w:tmpl w:val="E2E87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3611734"/>
    <w:multiLevelType w:val="multilevel"/>
    <w:tmpl w:val="B52E2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4CA05C3D"/>
    <w:multiLevelType w:val="multilevel"/>
    <w:tmpl w:val="96ACD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4EB960A5"/>
    <w:multiLevelType w:val="multilevel"/>
    <w:tmpl w:val="DD84AF1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4F577F9E"/>
    <w:multiLevelType w:val="multilevel"/>
    <w:tmpl w:val="66F43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507D04D8"/>
    <w:multiLevelType w:val="multilevel"/>
    <w:tmpl w:val="2AA68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54D110EE"/>
    <w:multiLevelType w:val="multilevel"/>
    <w:tmpl w:val="7514E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57B20347"/>
    <w:multiLevelType w:val="multilevel"/>
    <w:tmpl w:val="B2889C8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58A86E40"/>
    <w:multiLevelType w:val="multilevel"/>
    <w:tmpl w:val="AD4CDB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5AF70B8C"/>
    <w:multiLevelType w:val="multilevel"/>
    <w:tmpl w:val="535C6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5F6A4127"/>
    <w:multiLevelType w:val="multilevel"/>
    <w:tmpl w:val="87381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60A905F5"/>
    <w:multiLevelType w:val="multilevel"/>
    <w:tmpl w:val="7C8A4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67A31874"/>
    <w:multiLevelType w:val="multilevel"/>
    <w:tmpl w:val="9B7AF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67EE5835"/>
    <w:multiLevelType w:val="multilevel"/>
    <w:tmpl w:val="56AA1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6C055B48"/>
    <w:multiLevelType w:val="multilevel"/>
    <w:tmpl w:val="60262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6EC01303"/>
    <w:multiLevelType w:val="multilevel"/>
    <w:tmpl w:val="3B36E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6F0A1412"/>
    <w:multiLevelType w:val="multilevel"/>
    <w:tmpl w:val="6A2EF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71C90490"/>
    <w:multiLevelType w:val="multilevel"/>
    <w:tmpl w:val="66847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71DC5516"/>
    <w:multiLevelType w:val="multilevel"/>
    <w:tmpl w:val="DFEE2D1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72113759"/>
    <w:multiLevelType w:val="multilevel"/>
    <w:tmpl w:val="FA3C7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77C2217E"/>
    <w:multiLevelType w:val="multilevel"/>
    <w:tmpl w:val="0E902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797F4135"/>
    <w:multiLevelType w:val="multilevel"/>
    <w:tmpl w:val="90244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7B362662"/>
    <w:multiLevelType w:val="multilevel"/>
    <w:tmpl w:val="61602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61"/>
  </w:num>
  <w:num w:numId="2" w16cid:durableId="2006005595">
    <w:abstractNumId w:val="84"/>
  </w:num>
  <w:num w:numId="3" w16cid:durableId="869223841">
    <w:abstractNumId w:val="74"/>
  </w:num>
  <w:num w:numId="4" w16cid:durableId="559024370">
    <w:abstractNumId w:val="33"/>
  </w:num>
  <w:num w:numId="5" w16cid:durableId="120610118">
    <w:abstractNumId w:val="31"/>
  </w:num>
  <w:num w:numId="6" w16cid:durableId="1696541435">
    <w:abstractNumId w:val="29"/>
  </w:num>
  <w:num w:numId="7" w16cid:durableId="555357086">
    <w:abstractNumId w:val="39"/>
  </w:num>
  <w:num w:numId="8" w16cid:durableId="580912014">
    <w:abstractNumId w:val="10"/>
  </w:num>
  <w:num w:numId="9" w16cid:durableId="1991329690">
    <w:abstractNumId w:val="71"/>
  </w:num>
  <w:num w:numId="10" w16cid:durableId="1791242674">
    <w:abstractNumId w:val="45"/>
  </w:num>
  <w:num w:numId="11" w16cid:durableId="1564442214">
    <w:abstractNumId w:val="67"/>
  </w:num>
  <w:num w:numId="12" w16cid:durableId="31155400">
    <w:abstractNumId w:val="79"/>
  </w:num>
  <w:num w:numId="13" w16cid:durableId="1178810239">
    <w:abstractNumId w:val="7"/>
  </w:num>
  <w:num w:numId="14" w16cid:durableId="1513914216">
    <w:abstractNumId w:val="53"/>
  </w:num>
  <w:num w:numId="15" w16cid:durableId="626475946">
    <w:abstractNumId w:val="1"/>
  </w:num>
  <w:num w:numId="16" w16cid:durableId="504591805">
    <w:abstractNumId w:val="6"/>
  </w:num>
  <w:num w:numId="17" w16cid:durableId="1544175320">
    <w:abstractNumId w:val="15"/>
  </w:num>
  <w:num w:numId="18" w16cid:durableId="1468888039">
    <w:abstractNumId w:val="55"/>
  </w:num>
  <w:num w:numId="19" w16cid:durableId="1395853723">
    <w:abstractNumId w:val="42"/>
  </w:num>
  <w:num w:numId="20" w16cid:durableId="1248344630">
    <w:abstractNumId w:val="46"/>
  </w:num>
  <w:num w:numId="21" w16cid:durableId="1845515214">
    <w:abstractNumId w:val="81"/>
  </w:num>
  <w:num w:numId="22" w16cid:durableId="2122022503">
    <w:abstractNumId w:val="47"/>
  </w:num>
  <w:num w:numId="23" w16cid:durableId="441607387">
    <w:abstractNumId w:val="5"/>
  </w:num>
  <w:num w:numId="24" w16cid:durableId="226034391">
    <w:abstractNumId w:val="80"/>
  </w:num>
  <w:num w:numId="25" w16cid:durableId="1797138331">
    <w:abstractNumId w:val="17"/>
  </w:num>
  <w:num w:numId="26" w16cid:durableId="1065447972">
    <w:abstractNumId w:val="34"/>
  </w:num>
  <w:num w:numId="27" w16cid:durableId="1391031372">
    <w:abstractNumId w:val="22"/>
  </w:num>
  <w:num w:numId="28" w16cid:durableId="250506991">
    <w:abstractNumId w:val="57"/>
  </w:num>
  <w:num w:numId="29" w16cid:durableId="1703284107">
    <w:abstractNumId w:val="18"/>
  </w:num>
  <w:num w:numId="30" w16cid:durableId="322241716">
    <w:abstractNumId w:val="51"/>
  </w:num>
  <w:num w:numId="31" w16cid:durableId="6755799">
    <w:abstractNumId w:val="24"/>
  </w:num>
  <w:num w:numId="32" w16cid:durableId="1495025425">
    <w:abstractNumId w:val="11"/>
  </w:num>
  <w:num w:numId="33" w16cid:durableId="892934056">
    <w:abstractNumId w:val="25"/>
  </w:num>
  <w:num w:numId="34" w16cid:durableId="1701856411">
    <w:abstractNumId w:val="52"/>
  </w:num>
  <w:num w:numId="35" w16cid:durableId="254285528">
    <w:abstractNumId w:val="41"/>
  </w:num>
  <w:num w:numId="36" w16cid:durableId="608006632">
    <w:abstractNumId w:val="21"/>
  </w:num>
  <w:num w:numId="37" w16cid:durableId="903296566">
    <w:abstractNumId w:val="37"/>
  </w:num>
  <w:num w:numId="38" w16cid:durableId="2077044718">
    <w:abstractNumId w:val="13"/>
  </w:num>
  <w:num w:numId="39" w16cid:durableId="2118791793">
    <w:abstractNumId w:val="77"/>
  </w:num>
  <w:num w:numId="40" w16cid:durableId="1760249788">
    <w:abstractNumId w:val="64"/>
  </w:num>
  <w:num w:numId="41" w16cid:durableId="2002922915">
    <w:abstractNumId w:val="40"/>
  </w:num>
  <w:num w:numId="42" w16cid:durableId="100302466">
    <w:abstractNumId w:val="8"/>
  </w:num>
  <w:num w:numId="43" w16cid:durableId="1945073324">
    <w:abstractNumId w:val="20"/>
  </w:num>
  <w:num w:numId="44" w16cid:durableId="1583948789">
    <w:abstractNumId w:val="20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45" w16cid:durableId="1822187909">
    <w:abstractNumId w:val="65"/>
  </w:num>
  <w:num w:numId="46" w16cid:durableId="2043240639">
    <w:abstractNumId w:val="58"/>
  </w:num>
  <w:num w:numId="47" w16cid:durableId="1860312121">
    <w:abstractNumId w:val="54"/>
  </w:num>
  <w:num w:numId="48" w16cid:durableId="1366909647">
    <w:abstractNumId w:val="68"/>
  </w:num>
  <w:num w:numId="49" w16cid:durableId="1740983941">
    <w:abstractNumId w:val="82"/>
  </w:num>
  <w:num w:numId="50" w16cid:durableId="885681510">
    <w:abstractNumId w:val="38"/>
  </w:num>
  <w:num w:numId="51" w16cid:durableId="1791701868">
    <w:abstractNumId w:val="26"/>
  </w:num>
  <w:num w:numId="52" w16cid:durableId="1731808594">
    <w:abstractNumId w:val="36"/>
  </w:num>
  <w:num w:numId="53" w16cid:durableId="764888861">
    <w:abstractNumId w:val="16"/>
  </w:num>
  <w:num w:numId="54" w16cid:durableId="405147559">
    <w:abstractNumId w:val="69"/>
  </w:num>
  <w:num w:numId="55" w16cid:durableId="2039964101">
    <w:abstractNumId w:val="59"/>
  </w:num>
  <w:num w:numId="56" w16cid:durableId="1385180321">
    <w:abstractNumId w:val="2"/>
  </w:num>
  <w:num w:numId="57" w16cid:durableId="1496337044">
    <w:abstractNumId w:val="60"/>
  </w:num>
  <w:num w:numId="58" w16cid:durableId="1790271679">
    <w:abstractNumId w:val="0"/>
  </w:num>
  <w:num w:numId="59" w16cid:durableId="1213808682">
    <w:abstractNumId w:val="62"/>
  </w:num>
  <w:num w:numId="60" w16cid:durableId="344088889">
    <w:abstractNumId w:val="49"/>
  </w:num>
  <w:num w:numId="61" w16cid:durableId="1488670995">
    <w:abstractNumId w:val="78"/>
  </w:num>
  <w:num w:numId="62" w16cid:durableId="1362436607">
    <w:abstractNumId w:val="9"/>
  </w:num>
  <w:num w:numId="63" w16cid:durableId="1418133888">
    <w:abstractNumId w:val="83"/>
  </w:num>
  <w:num w:numId="64" w16cid:durableId="885331062">
    <w:abstractNumId w:val="48"/>
  </w:num>
  <w:num w:numId="65" w16cid:durableId="1203245505">
    <w:abstractNumId w:val="14"/>
  </w:num>
  <w:num w:numId="66" w16cid:durableId="1304194201">
    <w:abstractNumId w:val="43"/>
  </w:num>
  <w:num w:numId="67" w16cid:durableId="685448564">
    <w:abstractNumId w:val="4"/>
  </w:num>
  <w:num w:numId="68" w16cid:durableId="1126310169">
    <w:abstractNumId w:val="30"/>
  </w:num>
  <w:num w:numId="69" w16cid:durableId="1713840657">
    <w:abstractNumId w:val="27"/>
  </w:num>
  <w:num w:numId="70" w16cid:durableId="1796370234">
    <w:abstractNumId w:val="32"/>
  </w:num>
  <w:num w:numId="71" w16cid:durableId="801651121">
    <w:abstractNumId w:val="50"/>
  </w:num>
  <w:num w:numId="72" w16cid:durableId="550699480">
    <w:abstractNumId w:val="66"/>
  </w:num>
  <w:num w:numId="73" w16cid:durableId="1708027316">
    <w:abstractNumId w:val="72"/>
  </w:num>
  <w:num w:numId="74" w16cid:durableId="1805463567">
    <w:abstractNumId w:val="76"/>
  </w:num>
  <w:num w:numId="75" w16cid:durableId="1605528557">
    <w:abstractNumId w:val="73"/>
  </w:num>
  <w:num w:numId="76" w16cid:durableId="1221483999">
    <w:abstractNumId w:val="28"/>
  </w:num>
  <w:num w:numId="77" w16cid:durableId="52312641">
    <w:abstractNumId w:val="19"/>
  </w:num>
  <w:num w:numId="78" w16cid:durableId="820315205">
    <w:abstractNumId w:val="3"/>
  </w:num>
  <w:num w:numId="79" w16cid:durableId="848953646">
    <w:abstractNumId w:val="12"/>
  </w:num>
  <w:num w:numId="80" w16cid:durableId="1690447259">
    <w:abstractNumId w:val="75"/>
  </w:num>
  <w:num w:numId="81" w16cid:durableId="439185209">
    <w:abstractNumId w:val="63"/>
  </w:num>
  <w:num w:numId="82" w16cid:durableId="56369203">
    <w:abstractNumId w:val="23"/>
  </w:num>
  <w:num w:numId="83" w16cid:durableId="1189415972">
    <w:abstractNumId w:val="44"/>
  </w:num>
  <w:num w:numId="84" w16cid:durableId="457114728">
    <w:abstractNumId w:val="70"/>
  </w:num>
  <w:num w:numId="85" w16cid:durableId="1764256406">
    <w:abstractNumId w:val="35"/>
  </w:num>
  <w:num w:numId="86" w16cid:durableId="662052478">
    <w:abstractNumId w:val="5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C42D3"/>
    <w:rsid w:val="001F5924"/>
    <w:rsid w:val="002006B5"/>
    <w:rsid w:val="00207CA6"/>
    <w:rsid w:val="002548C2"/>
    <w:rsid w:val="00280536"/>
    <w:rsid w:val="00454AB2"/>
    <w:rsid w:val="004A2AF1"/>
    <w:rsid w:val="005660AA"/>
    <w:rsid w:val="0057363D"/>
    <w:rsid w:val="005A62E6"/>
    <w:rsid w:val="006174FF"/>
    <w:rsid w:val="00630146"/>
    <w:rsid w:val="00666B4F"/>
    <w:rsid w:val="007D4688"/>
    <w:rsid w:val="0091280C"/>
    <w:rsid w:val="00913475"/>
    <w:rsid w:val="009C7098"/>
    <w:rsid w:val="00A573D2"/>
    <w:rsid w:val="00AC24A1"/>
    <w:rsid w:val="00AF01DB"/>
    <w:rsid w:val="00B16500"/>
    <w:rsid w:val="00B33789"/>
    <w:rsid w:val="00B671AA"/>
    <w:rsid w:val="00BF1EEE"/>
    <w:rsid w:val="00CA7C2D"/>
    <w:rsid w:val="00CF2F6B"/>
    <w:rsid w:val="00D309EA"/>
    <w:rsid w:val="00DB009D"/>
    <w:rsid w:val="00DB7EF1"/>
    <w:rsid w:val="00E334BD"/>
    <w:rsid w:val="00E85E69"/>
    <w:rsid w:val="00ED4B9E"/>
    <w:rsid w:val="00FA6134"/>
    <w:rsid w:val="00FC6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F7A07A"/>
  <w15:chartTrackingRefBased/>
  <w15:docId w15:val="{919CE781-38F4-43EC-B920-96F41DE8D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  <w:style w:type="table" w:styleId="TableGrid">
    <w:name w:val="Table Grid"/>
    <w:basedOn w:val="TableNormal"/>
    <w:uiPriority w:val="39"/>
    <w:rsid w:val="00B337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0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16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3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267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46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002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411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533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0468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33889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040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7351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010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13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68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09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841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055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056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0074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0448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8150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450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370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01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65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803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0260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4025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213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5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36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51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19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901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59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259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577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0966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128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129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482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926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7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120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289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849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199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183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136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7832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97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23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67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553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4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148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745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790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31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95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6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69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03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314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319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1362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0284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61495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1569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6142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6429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011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44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13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44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595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6800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928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7509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4983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8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30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842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89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864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2907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347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7392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639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9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17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3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48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401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98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927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024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6711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61342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4623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45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0502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501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6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86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68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687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5676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041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255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3328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843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35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052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634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941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8166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088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2067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OAL.co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STANDARD OPERATING PROCEDURE (SOP) FOR EMERGENCY PREPAREDNESS AND RESPONSE.docx</Template>
  <TotalTime>3</TotalTime>
  <Pages>4</Pages>
  <Words>1011</Words>
  <Characters>5200</Characters>
  <Application>Microsoft Office Word</Application>
  <DocSecurity>0</DocSecurity>
  <Lines>104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2</cp:revision>
  <cp:lastPrinted>2025-02-07T18:00:00Z</cp:lastPrinted>
  <dcterms:created xsi:type="dcterms:W3CDTF">2025-02-07T19:08:00Z</dcterms:created>
  <dcterms:modified xsi:type="dcterms:W3CDTF">2025-02-07T19:08:00Z</dcterms:modified>
</cp:coreProperties>
</file>