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9F80E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1. Purpose</w:t>
      </w:r>
    </w:p>
    <w:p w14:paraId="615E0A2D" w14:textId="77777777" w:rsidR="00D967D3" w:rsidRPr="00D967D3" w:rsidRDefault="00D967D3" w:rsidP="00D967D3">
      <w:p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The purpose of this SOP is to outline the procedures for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safe entry and work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in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confined spaces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>. It ensures that all employees involved in confined space operations are protected from potential hazards and that the entry complies with legal and safety regulations.</w:t>
      </w:r>
    </w:p>
    <w:p w14:paraId="6FB9390F" w14:textId="77777777" w:rsidR="00D967D3" w:rsidRPr="00D967D3" w:rsidRDefault="00D967D3" w:rsidP="00D967D3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pict w14:anchorId="7EFEF459">
          <v:rect id="_x0000_i2609" style="width:0;height:1.5pt" o:hralign="center" o:hrstd="t" o:hr="t" fillcolor="#a0a0a0" stroked="f"/>
        </w:pict>
      </w:r>
    </w:p>
    <w:p w14:paraId="2FCEF70D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2. Scope</w:t>
      </w:r>
    </w:p>
    <w:p w14:paraId="31E87847" w14:textId="77777777" w:rsidR="00D967D3" w:rsidRPr="00D967D3" w:rsidRDefault="00D967D3" w:rsidP="00D967D3">
      <w:p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This SOP applies to all employees, contractors, and maintenance personnel who will be entering, working in, or performing activities inside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confined spaces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>, such as:</w:t>
      </w:r>
    </w:p>
    <w:p w14:paraId="3E5B0B5E" w14:textId="77777777" w:rsidR="00D967D3" w:rsidRPr="00D967D3" w:rsidRDefault="00D967D3" w:rsidP="00D967D3">
      <w:pPr>
        <w:numPr>
          <w:ilvl w:val="0"/>
          <w:numId w:val="13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Storage tanks</w:t>
      </w:r>
    </w:p>
    <w:p w14:paraId="45CFEB3E" w14:textId="77777777" w:rsidR="00D967D3" w:rsidRPr="00D967D3" w:rsidRDefault="00D967D3" w:rsidP="00D967D3">
      <w:pPr>
        <w:numPr>
          <w:ilvl w:val="0"/>
          <w:numId w:val="13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Silos</w:t>
      </w:r>
    </w:p>
    <w:p w14:paraId="5480780C" w14:textId="77777777" w:rsidR="00D967D3" w:rsidRPr="00D967D3" w:rsidRDefault="00D967D3" w:rsidP="00D967D3">
      <w:pPr>
        <w:numPr>
          <w:ilvl w:val="0"/>
          <w:numId w:val="13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Boilers</w:t>
      </w:r>
    </w:p>
    <w:p w14:paraId="5F8A4BFC" w14:textId="77777777" w:rsidR="00D967D3" w:rsidRPr="00D967D3" w:rsidRDefault="00D967D3" w:rsidP="00D967D3">
      <w:pPr>
        <w:numPr>
          <w:ilvl w:val="0"/>
          <w:numId w:val="13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Sewers</w:t>
      </w:r>
    </w:p>
    <w:p w14:paraId="5791E467" w14:textId="77777777" w:rsidR="00D967D3" w:rsidRPr="00D967D3" w:rsidRDefault="00D967D3" w:rsidP="00D967D3">
      <w:pPr>
        <w:numPr>
          <w:ilvl w:val="0"/>
          <w:numId w:val="13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Pipelines</w:t>
      </w:r>
    </w:p>
    <w:p w14:paraId="12F425CD" w14:textId="77777777" w:rsidR="00D967D3" w:rsidRPr="00D967D3" w:rsidRDefault="00D967D3" w:rsidP="00D967D3">
      <w:pPr>
        <w:numPr>
          <w:ilvl w:val="0"/>
          <w:numId w:val="13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Trenches</w:t>
      </w:r>
    </w:p>
    <w:p w14:paraId="3B5AEFE8" w14:textId="77777777" w:rsidR="00D967D3" w:rsidRPr="00D967D3" w:rsidRDefault="00D967D3" w:rsidP="00D967D3">
      <w:pPr>
        <w:numPr>
          <w:ilvl w:val="0"/>
          <w:numId w:val="13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Pits and sumps</w:t>
      </w:r>
    </w:p>
    <w:p w14:paraId="2AB2673B" w14:textId="77777777" w:rsidR="00D967D3" w:rsidRPr="00D967D3" w:rsidRDefault="00D967D3" w:rsidP="00D967D3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pict w14:anchorId="15F0F392">
          <v:rect id="_x0000_i2610" style="width:0;height:1.5pt" o:hralign="center" o:hrstd="t" o:hr="t" fillcolor="#a0a0a0" stroked="f"/>
        </w:pict>
      </w:r>
    </w:p>
    <w:p w14:paraId="192F1502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3. References and Compliance Requirements</w:t>
      </w:r>
    </w:p>
    <w:p w14:paraId="3E45A7A6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3.1 South African Legislation</w:t>
      </w:r>
    </w:p>
    <w:p w14:paraId="113D4E72" w14:textId="77777777" w:rsidR="00D967D3" w:rsidRPr="00D967D3" w:rsidRDefault="00D967D3" w:rsidP="00D967D3">
      <w:pPr>
        <w:numPr>
          <w:ilvl w:val="0"/>
          <w:numId w:val="1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Occupational Health and Safety Act (OHSA) No. 85 of 1993</w:t>
      </w:r>
    </w:p>
    <w:p w14:paraId="77F7154C" w14:textId="77777777" w:rsidR="00D967D3" w:rsidRPr="00D967D3" w:rsidRDefault="00D967D3" w:rsidP="00D967D3">
      <w:pPr>
        <w:numPr>
          <w:ilvl w:val="1"/>
          <w:numId w:val="1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Section 8(1):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Employers must ensure a safe work environment.</w:t>
      </w:r>
    </w:p>
    <w:p w14:paraId="5CF8F30D" w14:textId="77777777" w:rsidR="00D967D3" w:rsidRPr="00D967D3" w:rsidRDefault="00D967D3" w:rsidP="00D967D3">
      <w:pPr>
        <w:numPr>
          <w:ilvl w:val="1"/>
          <w:numId w:val="1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Section 9: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Addresses general duties regarding safe working conditions, including confined spaces.</w:t>
      </w:r>
    </w:p>
    <w:p w14:paraId="55913009" w14:textId="77777777" w:rsidR="00D967D3" w:rsidRPr="00D967D3" w:rsidRDefault="00D967D3" w:rsidP="00D967D3">
      <w:pPr>
        <w:numPr>
          <w:ilvl w:val="1"/>
          <w:numId w:val="1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Section 10: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Prohibits unsafe work practices, including confined space entry without precautions.</w:t>
      </w:r>
    </w:p>
    <w:p w14:paraId="3DEC9BD7" w14:textId="77777777" w:rsidR="00D967D3" w:rsidRPr="00D967D3" w:rsidRDefault="00D967D3" w:rsidP="00D967D3">
      <w:pPr>
        <w:numPr>
          <w:ilvl w:val="0"/>
          <w:numId w:val="1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General Machinery Regulations (Regulation 9)</w:t>
      </w:r>
    </w:p>
    <w:p w14:paraId="39236764" w14:textId="77777777" w:rsidR="00D967D3" w:rsidRPr="00D967D3" w:rsidRDefault="00D967D3" w:rsidP="00D967D3">
      <w:pPr>
        <w:numPr>
          <w:ilvl w:val="1"/>
          <w:numId w:val="1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Requirements to control hazardous energy sources when performing work in confined spaces.</w:t>
      </w:r>
    </w:p>
    <w:p w14:paraId="1E422A77" w14:textId="77777777" w:rsidR="00D967D3" w:rsidRPr="00D967D3" w:rsidRDefault="00D967D3" w:rsidP="00D967D3">
      <w:pPr>
        <w:numPr>
          <w:ilvl w:val="0"/>
          <w:numId w:val="1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Construction Regulations (2014)</w:t>
      </w:r>
    </w:p>
    <w:p w14:paraId="6B63E77A" w14:textId="77777777" w:rsidR="00D967D3" w:rsidRPr="00D967D3" w:rsidRDefault="00D967D3" w:rsidP="00D967D3">
      <w:pPr>
        <w:numPr>
          <w:ilvl w:val="1"/>
          <w:numId w:val="1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Regulation 10: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Specific requirements for entry into confined spaces and ensuring employee safety.</w:t>
      </w:r>
    </w:p>
    <w:p w14:paraId="72B421C3" w14:textId="77777777" w:rsidR="00D967D3" w:rsidRPr="00D967D3" w:rsidRDefault="00D967D3" w:rsidP="00D967D3">
      <w:pPr>
        <w:numPr>
          <w:ilvl w:val="0"/>
          <w:numId w:val="1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Confined Spaces Regulations (2015)</w:t>
      </w:r>
    </w:p>
    <w:p w14:paraId="03802C28" w14:textId="77777777" w:rsidR="00D967D3" w:rsidRPr="00D967D3" w:rsidRDefault="00D967D3" w:rsidP="00D967D3">
      <w:pPr>
        <w:numPr>
          <w:ilvl w:val="1"/>
          <w:numId w:val="1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Defines confined spaces and outlines the employer's duties in ensuring a safe working environment.</w:t>
      </w:r>
    </w:p>
    <w:p w14:paraId="672AA6D0" w14:textId="77777777" w:rsidR="00D967D3" w:rsidRPr="00D967D3" w:rsidRDefault="00D967D3" w:rsidP="00D967D3">
      <w:pPr>
        <w:numPr>
          <w:ilvl w:val="0"/>
          <w:numId w:val="1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National Building Regulations (SANS 10400)</w:t>
      </w:r>
    </w:p>
    <w:p w14:paraId="6A4E60D0" w14:textId="77777777" w:rsidR="00D967D3" w:rsidRPr="00D967D3" w:rsidRDefault="00D967D3" w:rsidP="00D967D3">
      <w:pPr>
        <w:numPr>
          <w:ilvl w:val="1"/>
          <w:numId w:val="1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Addressing the safety and integrity of confined space structures during construction and maintenance.</w:t>
      </w:r>
    </w:p>
    <w:p w14:paraId="5BE4F0F0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3.2 International Standards</w:t>
      </w:r>
    </w:p>
    <w:p w14:paraId="78FC1E2C" w14:textId="77777777" w:rsidR="00D967D3" w:rsidRPr="00D967D3" w:rsidRDefault="00D967D3" w:rsidP="00D967D3">
      <w:pPr>
        <w:numPr>
          <w:ilvl w:val="0"/>
          <w:numId w:val="13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lastRenderedPageBreak/>
        <w:t>ISO 45001:2018 (Clause 8.1.2)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– Control of risks associated with confined spaces.</w:t>
      </w:r>
    </w:p>
    <w:p w14:paraId="7B1E68E7" w14:textId="77777777" w:rsidR="00D967D3" w:rsidRPr="00D967D3" w:rsidRDefault="00D967D3" w:rsidP="00D967D3">
      <w:pPr>
        <w:numPr>
          <w:ilvl w:val="0"/>
          <w:numId w:val="13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OSHA 29 CFR 1910.146 (Confined Space Entry)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– Establishes standards for confined space entry procedures.</w:t>
      </w:r>
    </w:p>
    <w:p w14:paraId="58AB6DE9" w14:textId="77777777" w:rsidR="00D967D3" w:rsidRPr="00D967D3" w:rsidRDefault="00D967D3" w:rsidP="00D967D3">
      <w:pPr>
        <w:numPr>
          <w:ilvl w:val="0"/>
          <w:numId w:val="13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NFPA 350 (2016) – Guide for Confined Space Entry and Work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– Provides guidance for confined space entry.</w:t>
      </w:r>
    </w:p>
    <w:p w14:paraId="43A4778F" w14:textId="77777777" w:rsidR="00D967D3" w:rsidRPr="00D967D3" w:rsidRDefault="00D967D3" w:rsidP="00D967D3">
      <w:pPr>
        <w:numPr>
          <w:ilvl w:val="0"/>
          <w:numId w:val="13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International Labour Organization (ILO) Code of Practice on Safety and Health in Confined Spaces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– Provides global standards for safe work in confined spaces.</w:t>
      </w:r>
    </w:p>
    <w:p w14:paraId="178B82B7" w14:textId="77777777" w:rsidR="00D967D3" w:rsidRPr="00D967D3" w:rsidRDefault="00D967D3" w:rsidP="00D967D3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pict w14:anchorId="57BCD79E">
          <v:rect id="_x0000_i2611" style="width:0;height:1.5pt" o:hralign="center" o:hrstd="t" o:hr="t" fillcolor="#a0a0a0" stroked="f"/>
        </w:pict>
      </w:r>
    </w:p>
    <w:p w14:paraId="5E22712F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4. Definitions</w:t>
      </w:r>
    </w:p>
    <w:p w14:paraId="6A5CF595" w14:textId="77777777" w:rsidR="00D967D3" w:rsidRPr="00D967D3" w:rsidRDefault="00D967D3" w:rsidP="00D967D3">
      <w:pPr>
        <w:numPr>
          <w:ilvl w:val="0"/>
          <w:numId w:val="13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Confined Space: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A space that is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not designed for continuous human occupancy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and has limited means of entry and exit. These spaces may present serious risks to workers, such as poor ventilation, toxic atmosphere, or risk of engulfment.</w:t>
      </w:r>
    </w:p>
    <w:p w14:paraId="0B464959" w14:textId="77777777" w:rsidR="00D967D3" w:rsidRPr="00D967D3" w:rsidRDefault="00D967D3" w:rsidP="00D967D3">
      <w:pPr>
        <w:numPr>
          <w:ilvl w:val="0"/>
          <w:numId w:val="13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Permit-Required Confined Space (PRCS):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A confined space that has one or more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hazardous conditions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>, such as a hazardous atmosphere, engulfment potential, or other safety concerns.</w:t>
      </w:r>
    </w:p>
    <w:p w14:paraId="2278843F" w14:textId="77777777" w:rsidR="00D967D3" w:rsidRPr="00D967D3" w:rsidRDefault="00D967D3" w:rsidP="00D967D3">
      <w:pPr>
        <w:numPr>
          <w:ilvl w:val="0"/>
          <w:numId w:val="13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Authorized Entrant: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A person who is trained and authorized to enter a confined space and perform work.</w:t>
      </w:r>
    </w:p>
    <w:p w14:paraId="04761F1C" w14:textId="77777777" w:rsidR="00D967D3" w:rsidRPr="00D967D3" w:rsidRDefault="00D967D3" w:rsidP="00D967D3">
      <w:pPr>
        <w:numPr>
          <w:ilvl w:val="0"/>
          <w:numId w:val="13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Attendant: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A trained individual who remains outside the confined space and monitors the entrant’s safety.</w:t>
      </w:r>
    </w:p>
    <w:p w14:paraId="42942DD1" w14:textId="77777777" w:rsidR="00D967D3" w:rsidRPr="00D967D3" w:rsidRDefault="00D967D3" w:rsidP="00D967D3">
      <w:pPr>
        <w:numPr>
          <w:ilvl w:val="0"/>
          <w:numId w:val="13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Entry Supervisor: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The person responsible for overseeing confined space entry activities.</w:t>
      </w:r>
    </w:p>
    <w:p w14:paraId="49AE910E" w14:textId="77777777" w:rsidR="00D967D3" w:rsidRPr="00D967D3" w:rsidRDefault="00D967D3" w:rsidP="00D967D3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pict w14:anchorId="02A8AF5B">
          <v:rect id="_x0000_i2612" style="width:0;height:1.5pt" o:hralign="center" o:hrstd="t" o:hr="t" fillcolor="#a0a0a0" stroked="f"/>
        </w:pict>
      </w:r>
    </w:p>
    <w:p w14:paraId="48FF8FAA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5. Responsibilities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8"/>
        <w:gridCol w:w="7408"/>
      </w:tblGrid>
      <w:tr w:rsidR="00D967D3" w:rsidRPr="00D967D3" w14:paraId="18C3873B" w14:textId="77777777" w:rsidTr="00D967D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F3754D6" w14:textId="77777777" w:rsidR="00D967D3" w:rsidRPr="00D967D3" w:rsidRDefault="00D967D3" w:rsidP="00D967D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58BE54AE" w14:textId="77777777" w:rsidR="00D967D3" w:rsidRPr="00D967D3" w:rsidRDefault="00D967D3" w:rsidP="00D967D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Responsibilities</w:t>
            </w:r>
          </w:p>
        </w:tc>
      </w:tr>
      <w:tr w:rsidR="00D967D3" w:rsidRPr="00D967D3" w14:paraId="1C4454E0" w14:textId="77777777" w:rsidTr="00D967D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27AB1E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Management</w:t>
            </w:r>
          </w:p>
        </w:tc>
        <w:tc>
          <w:tcPr>
            <w:tcW w:w="0" w:type="auto"/>
            <w:vAlign w:val="center"/>
            <w:hideMark/>
          </w:tcPr>
          <w:p w14:paraId="2CDC58B8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kern w:val="0"/>
                <w:lang w:eastAsia="en-ZA"/>
                <w14:ligatures w14:val="none"/>
              </w:rPr>
              <w:t>Develop and enforce confined space entry policies, ensure training and equipment availability, and ensure legal compliance.</w:t>
            </w:r>
          </w:p>
        </w:tc>
      </w:tr>
      <w:tr w:rsidR="00D967D3" w:rsidRPr="00D967D3" w14:paraId="4A82D03C" w14:textId="77777777" w:rsidTr="00D967D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78DA8A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HSE Officer</w:t>
            </w:r>
          </w:p>
        </w:tc>
        <w:tc>
          <w:tcPr>
            <w:tcW w:w="0" w:type="auto"/>
            <w:vAlign w:val="center"/>
            <w:hideMark/>
          </w:tcPr>
          <w:p w14:paraId="2B648659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kern w:val="0"/>
                <w:lang w:eastAsia="en-ZA"/>
                <w14:ligatures w14:val="none"/>
              </w:rPr>
              <w:t>Monitor confined space entry activities, conduct hazard assessments, and ensure compliance with SOPs.</w:t>
            </w:r>
          </w:p>
        </w:tc>
      </w:tr>
      <w:tr w:rsidR="00D967D3" w:rsidRPr="00D967D3" w14:paraId="511FACBF" w14:textId="77777777" w:rsidTr="00D967D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7B67B7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Entry Supervisor</w:t>
            </w:r>
          </w:p>
        </w:tc>
        <w:tc>
          <w:tcPr>
            <w:tcW w:w="0" w:type="auto"/>
            <w:vAlign w:val="center"/>
            <w:hideMark/>
          </w:tcPr>
          <w:p w14:paraId="744689C1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kern w:val="0"/>
                <w:lang w:eastAsia="en-ZA"/>
                <w14:ligatures w14:val="none"/>
              </w:rPr>
              <w:t>Ensure safety measures are in place, verify hazard control, and manage the entry process.</w:t>
            </w:r>
          </w:p>
        </w:tc>
      </w:tr>
      <w:tr w:rsidR="00D967D3" w:rsidRPr="00D967D3" w14:paraId="3373B199" w14:textId="77777777" w:rsidTr="00D967D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32EA23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Authorized Entrant</w:t>
            </w:r>
          </w:p>
        </w:tc>
        <w:tc>
          <w:tcPr>
            <w:tcW w:w="0" w:type="auto"/>
            <w:vAlign w:val="center"/>
            <w:hideMark/>
          </w:tcPr>
          <w:p w14:paraId="074D16E3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kern w:val="0"/>
                <w:lang w:eastAsia="en-ZA"/>
                <w14:ligatures w14:val="none"/>
              </w:rPr>
              <w:t>Follow the safety procedures, wear required PPE, and report unsafe conditions.</w:t>
            </w:r>
          </w:p>
        </w:tc>
      </w:tr>
      <w:tr w:rsidR="00D967D3" w:rsidRPr="00D967D3" w14:paraId="3FECE59F" w14:textId="77777777" w:rsidTr="00D967D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70F7B8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Attendant</w:t>
            </w:r>
          </w:p>
        </w:tc>
        <w:tc>
          <w:tcPr>
            <w:tcW w:w="0" w:type="auto"/>
            <w:vAlign w:val="center"/>
            <w:hideMark/>
          </w:tcPr>
          <w:p w14:paraId="20DC5671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kern w:val="0"/>
                <w:lang w:eastAsia="en-ZA"/>
                <w14:ligatures w14:val="none"/>
              </w:rPr>
              <w:t>Monitor the entrant’s condition, maintain communication, and summon rescue if needed.</w:t>
            </w:r>
          </w:p>
        </w:tc>
      </w:tr>
    </w:tbl>
    <w:p w14:paraId="7E31E3EB" w14:textId="77777777" w:rsidR="00D967D3" w:rsidRPr="00D967D3" w:rsidRDefault="00D967D3" w:rsidP="00D967D3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pict w14:anchorId="1C5BD934">
          <v:rect id="_x0000_i2613" style="width:0;height:1.5pt" o:hralign="center" o:hrstd="t" o:hr="t" fillcolor="#a0a0a0" stroked="f"/>
        </w:pict>
      </w:r>
    </w:p>
    <w:p w14:paraId="5B01A26F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6. Confined Space Entry Procedure</w:t>
      </w:r>
    </w:p>
    <w:p w14:paraId="68C16419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6.1 Pre-Entry Requirements</w:t>
      </w:r>
    </w:p>
    <w:p w14:paraId="5E2A02E0" w14:textId="77777777" w:rsidR="00D967D3" w:rsidRPr="00D967D3" w:rsidRDefault="00D967D3" w:rsidP="00D967D3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Identify the confined space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and assess the risks associated with the entry.</w:t>
      </w:r>
    </w:p>
    <w:p w14:paraId="0CBD2584" w14:textId="77777777" w:rsidR="00D967D3" w:rsidRPr="00D967D3" w:rsidRDefault="00D967D3" w:rsidP="00D967D3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Perform a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hazard assessment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to identify physical, atmospheric, or chemical hazards.</w:t>
      </w:r>
    </w:p>
    <w:p w14:paraId="4F550022" w14:textId="77777777" w:rsidR="00D967D3" w:rsidRPr="00D967D3" w:rsidRDefault="00D967D3" w:rsidP="00D967D3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lastRenderedPageBreak/>
        <w:t>Isolate and control all potential hazards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>, such as energy sources, before entry (e.g., lockout/tagout).</w:t>
      </w:r>
    </w:p>
    <w:p w14:paraId="0AF307A0" w14:textId="77777777" w:rsidR="00D967D3" w:rsidRPr="00D967D3" w:rsidRDefault="00D967D3" w:rsidP="00D967D3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Ensure proper ventilation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is in place (mechanical ventilation may be required).</w:t>
      </w:r>
    </w:p>
    <w:p w14:paraId="28782E7D" w14:textId="77777777" w:rsidR="00D967D3" w:rsidRPr="00D967D3" w:rsidRDefault="00D967D3" w:rsidP="00D967D3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Test the atmosphere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in the confined space for:</w:t>
      </w:r>
    </w:p>
    <w:p w14:paraId="259C2F14" w14:textId="77777777" w:rsidR="00D967D3" w:rsidRPr="00D967D3" w:rsidRDefault="00D967D3" w:rsidP="00D967D3">
      <w:pPr>
        <w:numPr>
          <w:ilvl w:val="1"/>
          <w:numId w:val="1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Oxygen content (19.5%–23.5%)</w:t>
      </w:r>
    </w:p>
    <w:p w14:paraId="73C6D88C" w14:textId="77777777" w:rsidR="00D967D3" w:rsidRPr="00D967D3" w:rsidRDefault="00D967D3" w:rsidP="00D967D3">
      <w:pPr>
        <w:numPr>
          <w:ilvl w:val="1"/>
          <w:numId w:val="1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Flammable gases (below 10% LEL)</w:t>
      </w:r>
    </w:p>
    <w:p w14:paraId="2E6E5B3C" w14:textId="77777777" w:rsidR="00D967D3" w:rsidRPr="00D967D3" w:rsidRDefault="00D967D3" w:rsidP="00D967D3">
      <w:pPr>
        <w:numPr>
          <w:ilvl w:val="1"/>
          <w:numId w:val="1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Toxic gases (such as hydrogen </w:t>
      </w:r>
      <w:proofErr w:type="spellStart"/>
      <w:r w:rsidRPr="00D967D3">
        <w:rPr>
          <w:rFonts w:eastAsia="Times New Roman" w:cstheme="minorHAnsi"/>
          <w:kern w:val="0"/>
          <w:lang w:eastAsia="en-ZA"/>
          <w14:ligatures w14:val="none"/>
        </w:rPr>
        <w:t>sulfide</w:t>
      </w:r>
      <w:proofErr w:type="spellEnd"/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or carbon monoxide)</w:t>
      </w:r>
    </w:p>
    <w:p w14:paraId="5AAEE7AF" w14:textId="77777777" w:rsidR="00D967D3" w:rsidRPr="00D967D3" w:rsidRDefault="00D967D3" w:rsidP="00D967D3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Ensure that an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emergency rescue plan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is in place, and that the rescue team is trained and equipped.</w:t>
      </w:r>
    </w:p>
    <w:p w14:paraId="02FB0B15" w14:textId="77777777" w:rsidR="00D967D3" w:rsidRPr="00D967D3" w:rsidRDefault="00D967D3" w:rsidP="00D967D3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Ensure that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all required personal protective equipment (PPE)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is available, including respirators, gloves, and harnesses.</w:t>
      </w:r>
    </w:p>
    <w:p w14:paraId="73E4C452" w14:textId="77777777" w:rsidR="00D967D3" w:rsidRPr="00D967D3" w:rsidRDefault="00D967D3" w:rsidP="00D967D3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Obtain a confined space entry permit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(if required).</w:t>
      </w:r>
    </w:p>
    <w:p w14:paraId="2A4C77A0" w14:textId="77777777" w:rsidR="00D967D3" w:rsidRPr="00D967D3" w:rsidRDefault="00D967D3" w:rsidP="00D967D3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pict w14:anchorId="0AA85AA4">
          <v:rect id="_x0000_i2614" style="width:0;height:1.5pt" o:hralign="center" o:hrstd="t" o:hr="t" fillcolor="#a0a0a0" stroked="f"/>
        </w:pict>
      </w:r>
    </w:p>
    <w:p w14:paraId="52960D04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6.2 Entry Procedures</w:t>
      </w:r>
    </w:p>
    <w:p w14:paraId="617E2EC3" w14:textId="77777777" w:rsidR="00D967D3" w:rsidRPr="00D967D3" w:rsidRDefault="00D967D3" w:rsidP="00D967D3">
      <w:pPr>
        <w:numPr>
          <w:ilvl w:val="0"/>
          <w:numId w:val="13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Complete the confined space entry permit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(where applicable) and have it signed by the entry supervisor.</w:t>
      </w:r>
    </w:p>
    <w:p w14:paraId="40D4E6A7" w14:textId="77777777" w:rsidR="00D967D3" w:rsidRPr="00D967D3" w:rsidRDefault="00D967D3" w:rsidP="00D967D3">
      <w:pPr>
        <w:numPr>
          <w:ilvl w:val="0"/>
          <w:numId w:val="13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The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authorized entrant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must enter the confined space only when all hazards are controlled, and ventilation is adequate.</w:t>
      </w:r>
    </w:p>
    <w:p w14:paraId="42A15927" w14:textId="77777777" w:rsidR="00D967D3" w:rsidRPr="00D967D3" w:rsidRDefault="00D967D3" w:rsidP="00D967D3">
      <w:pPr>
        <w:numPr>
          <w:ilvl w:val="0"/>
          <w:numId w:val="13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The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attendant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must be positioned outside the confined space to maintain continuous communication with the entrant.</w:t>
      </w:r>
    </w:p>
    <w:p w14:paraId="42E607C2" w14:textId="77777777" w:rsidR="00D967D3" w:rsidRPr="00D967D3" w:rsidRDefault="00D967D3" w:rsidP="00D967D3">
      <w:pPr>
        <w:numPr>
          <w:ilvl w:val="0"/>
          <w:numId w:val="13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The entrant must wear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PPE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(e.g., respirators, fall protection harness, flame-resistant clothing) as per the hazard assessment.</w:t>
      </w:r>
    </w:p>
    <w:p w14:paraId="0DC4681C" w14:textId="77777777" w:rsidR="00D967D3" w:rsidRPr="00D967D3" w:rsidRDefault="00D967D3" w:rsidP="00D967D3">
      <w:pPr>
        <w:numPr>
          <w:ilvl w:val="0"/>
          <w:numId w:val="13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The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entry supervisor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is responsible for monitoring the work and ensuring compliance with safety protocols.</w:t>
      </w:r>
    </w:p>
    <w:p w14:paraId="42DAAA5A" w14:textId="77777777" w:rsidR="00D967D3" w:rsidRPr="00D967D3" w:rsidRDefault="00D967D3" w:rsidP="00D967D3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pict w14:anchorId="77A9F947">
          <v:rect id="_x0000_i2615" style="width:0;height:1.5pt" o:hralign="center" o:hrstd="t" o:hr="t" fillcolor="#a0a0a0" stroked="f"/>
        </w:pict>
      </w:r>
    </w:p>
    <w:p w14:paraId="59C610AA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6.3 Emergency Procedures</w:t>
      </w:r>
    </w:p>
    <w:p w14:paraId="1E7A3F06" w14:textId="77777777" w:rsidR="00D967D3" w:rsidRPr="00D967D3" w:rsidRDefault="00D967D3" w:rsidP="00D967D3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Rescue plans must be prepared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and rehearsed before entry.</w:t>
      </w:r>
    </w:p>
    <w:p w14:paraId="52D086EB" w14:textId="77777777" w:rsidR="00D967D3" w:rsidRPr="00D967D3" w:rsidRDefault="00D967D3" w:rsidP="00D967D3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The attendant must be trained in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rescue procedures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and use communication devices to alert emergency personnel if needed.</w:t>
      </w:r>
    </w:p>
    <w:p w14:paraId="24D4D8FD" w14:textId="77777777" w:rsidR="00D967D3" w:rsidRPr="00D967D3" w:rsidRDefault="00D967D3" w:rsidP="00D967D3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In the event of an emergency, the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entrant must be retrieved immediately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. This includes using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non-entry rescue techniques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(e.g., retrieval lines) where feasible.</w:t>
      </w:r>
    </w:p>
    <w:p w14:paraId="14951FCE" w14:textId="77777777" w:rsidR="00D967D3" w:rsidRPr="00D967D3" w:rsidRDefault="00D967D3" w:rsidP="00D967D3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First aid equipment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must be accessible to the entry supervisor and attendant.</w:t>
      </w:r>
    </w:p>
    <w:p w14:paraId="37F1D6A9" w14:textId="77777777" w:rsidR="00D967D3" w:rsidRPr="00D967D3" w:rsidRDefault="00D967D3" w:rsidP="00D967D3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The rescue team must be trained in the specific hazards of the confined space and in performing rescues.</w:t>
      </w:r>
    </w:p>
    <w:p w14:paraId="53C4ED68" w14:textId="77777777" w:rsidR="00D967D3" w:rsidRPr="00D967D3" w:rsidRDefault="00D967D3" w:rsidP="00D967D3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pict w14:anchorId="4ECCFF5F">
          <v:rect id="_x0000_i2616" style="width:0;height:1.5pt" o:hralign="center" o:hrstd="t" o:hr="t" fillcolor="#a0a0a0" stroked="f"/>
        </w:pict>
      </w:r>
    </w:p>
    <w:p w14:paraId="44D48AB8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6.4 Post-Entry Procedures</w:t>
      </w:r>
    </w:p>
    <w:p w14:paraId="28DA89D0" w14:textId="77777777" w:rsidR="00D967D3" w:rsidRPr="00D967D3" w:rsidRDefault="00D967D3" w:rsidP="00D967D3">
      <w:pPr>
        <w:numPr>
          <w:ilvl w:val="0"/>
          <w:numId w:val="14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>Ensure that the confined space is properly ventilated before any work is concluded.</w:t>
      </w:r>
    </w:p>
    <w:p w14:paraId="62E5C9A7" w14:textId="77777777" w:rsidR="00D967D3" w:rsidRPr="00D967D3" w:rsidRDefault="00D967D3" w:rsidP="00D967D3">
      <w:pPr>
        <w:numPr>
          <w:ilvl w:val="0"/>
          <w:numId w:val="14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Close and secure the confined space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after the work is finished, ensuring that it is safe for future work or for return to normal operations.</w:t>
      </w:r>
    </w:p>
    <w:p w14:paraId="2475E463" w14:textId="77777777" w:rsidR="00D967D3" w:rsidRPr="00D967D3" w:rsidRDefault="00D967D3" w:rsidP="00D967D3">
      <w:pPr>
        <w:numPr>
          <w:ilvl w:val="0"/>
          <w:numId w:val="14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lastRenderedPageBreak/>
        <w:t xml:space="preserve">Conduct a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debriefing session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to discuss the work performed, any incidents, and improvements for future entries.</w:t>
      </w:r>
    </w:p>
    <w:p w14:paraId="59C75FD6" w14:textId="77777777" w:rsidR="00D967D3" w:rsidRPr="00D967D3" w:rsidRDefault="00D967D3" w:rsidP="00D967D3">
      <w:pPr>
        <w:numPr>
          <w:ilvl w:val="0"/>
          <w:numId w:val="14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Ensure that the confined space entry permit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is signed off by the entry supervisor once all work is completed.</w:t>
      </w:r>
    </w:p>
    <w:p w14:paraId="50B48595" w14:textId="77777777" w:rsidR="00D967D3" w:rsidRPr="00D967D3" w:rsidRDefault="00D967D3" w:rsidP="00D967D3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pict w14:anchorId="296DAC9D">
          <v:rect id="_x0000_i2617" style="width:0;height:1.5pt" o:hralign="center" o:hrstd="t" o:hr="t" fillcolor="#a0a0a0" stroked="f"/>
        </w:pict>
      </w:r>
    </w:p>
    <w:p w14:paraId="38759419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7. Training Requirements</w:t>
      </w:r>
    </w:p>
    <w:p w14:paraId="11BF5D4D" w14:textId="77777777" w:rsidR="00D967D3" w:rsidRPr="00D967D3" w:rsidRDefault="00D967D3" w:rsidP="00D967D3">
      <w:pPr>
        <w:numPr>
          <w:ilvl w:val="0"/>
          <w:numId w:val="1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All personnel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involved in confined space entry (entrants, attendants, and supervisors) must receive training on confined space hazards and entry procedures.</w:t>
      </w:r>
    </w:p>
    <w:p w14:paraId="756AFAC2" w14:textId="77777777" w:rsidR="00D967D3" w:rsidRPr="00D967D3" w:rsidRDefault="00D967D3" w:rsidP="00D967D3">
      <w:pPr>
        <w:numPr>
          <w:ilvl w:val="0"/>
          <w:numId w:val="1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Confined space awareness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must be provided to all workers who may encounter confined spaces in their daily tasks.</w:t>
      </w:r>
    </w:p>
    <w:p w14:paraId="2422CFA0" w14:textId="77777777" w:rsidR="00D967D3" w:rsidRPr="00D967D3" w:rsidRDefault="00D967D3" w:rsidP="00D967D3">
      <w:pPr>
        <w:numPr>
          <w:ilvl w:val="0"/>
          <w:numId w:val="1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Rescue training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must be conducted at regular intervals, and teams must practice confined space rescue drills.</w:t>
      </w:r>
    </w:p>
    <w:p w14:paraId="6683FD5F" w14:textId="77777777" w:rsidR="00D967D3" w:rsidRPr="00D967D3" w:rsidRDefault="00D967D3" w:rsidP="00D967D3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pict w14:anchorId="6F83D95A">
          <v:rect id="_x0000_i2618" style="width:0;height:1.5pt" o:hralign="center" o:hrstd="t" o:hr="t" fillcolor="#a0a0a0" stroked="f"/>
        </w:pict>
      </w:r>
    </w:p>
    <w:p w14:paraId="709C13F4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8. Documentation and Record-Keeping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5"/>
        <w:gridCol w:w="1628"/>
      </w:tblGrid>
      <w:tr w:rsidR="00D967D3" w:rsidRPr="00D967D3" w14:paraId="22E28FFE" w14:textId="77777777" w:rsidTr="00D967D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EB66DCE" w14:textId="77777777" w:rsidR="00D967D3" w:rsidRPr="00D967D3" w:rsidRDefault="00D967D3" w:rsidP="00D967D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Document</w:t>
            </w:r>
          </w:p>
        </w:tc>
        <w:tc>
          <w:tcPr>
            <w:tcW w:w="0" w:type="auto"/>
            <w:vAlign w:val="center"/>
            <w:hideMark/>
          </w:tcPr>
          <w:p w14:paraId="279F3C8C" w14:textId="77777777" w:rsidR="00D967D3" w:rsidRPr="00D967D3" w:rsidRDefault="00D967D3" w:rsidP="00D967D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Retention Period</w:t>
            </w:r>
          </w:p>
        </w:tc>
      </w:tr>
      <w:tr w:rsidR="00D967D3" w:rsidRPr="00D967D3" w14:paraId="0A3559E2" w14:textId="77777777" w:rsidTr="00D967D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BAC189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kern w:val="0"/>
                <w:lang w:eastAsia="en-ZA"/>
                <w14:ligatures w14:val="none"/>
              </w:rPr>
              <w:t>Confined Space Entry Permits</w:t>
            </w:r>
          </w:p>
        </w:tc>
        <w:tc>
          <w:tcPr>
            <w:tcW w:w="0" w:type="auto"/>
            <w:vAlign w:val="center"/>
            <w:hideMark/>
          </w:tcPr>
          <w:p w14:paraId="5F9FA2CC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kern w:val="0"/>
                <w:lang w:eastAsia="en-ZA"/>
                <w14:ligatures w14:val="none"/>
              </w:rPr>
              <w:t>3 years</w:t>
            </w:r>
          </w:p>
        </w:tc>
      </w:tr>
      <w:tr w:rsidR="00D967D3" w:rsidRPr="00D967D3" w14:paraId="2071C749" w14:textId="77777777" w:rsidTr="00D967D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C5EA8D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kern w:val="0"/>
                <w:lang w:eastAsia="en-ZA"/>
                <w14:ligatures w14:val="none"/>
              </w:rPr>
              <w:t>Hazard Assessments</w:t>
            </w:r>
          </w:p>
        </w:tc>
        <w:tc>
          <w:tcPr>
            <w:tcW w:w="0" w:type="auto"/>
            <w:vAlign w:val="center"/>
            <w:hideMark/>
          </w:tcPr>
          <w:p w14:paraId="32C3E696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kern w:val="0"/>
                <w:lang w:eastAsia="en-ZA"/>
                <w14:ligatures w14:val="none"/>
              </w:rPr>
              <w:t>5 years</w:t>
            </w:r>
          </w:p>
        </w:tc>
      </w:tr>
      <w:tr w:rsidR="00D967D3" w:rsidRPr="00D967D3" w14:paraId="52AAF610" w14:textId="77777777" w:rsidTr="00D967D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F6F73D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kern w:val="0"/>
                <w:lang w:eastAsia="en-ZA"/>
                <w14:ligatures w14:val="none"/>
              </w:rPr>
              <w:t>Training Records</w:t>
            </w:r>
          </w:p>
        </w:tc>
        <w:tc>
          <w:tcPr>
            <w:tcW w:w="0" w:type="auto"/>
            <w:vAlign w:val="center"/>
            <w:hideMark/>
          </w:tcPr>
          <w:p w14:paraId="6877B015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kern w:val="0"/>
                <w:lang w:eastAsia="en-ZA"/>
                <w14:ligatures w14:val="none"/>
              </w:rPr>
              <w:t>5 years</w:t>
            </w:r>
          </w:p>
        </w:tc>
      </w:tr>
      <w:tr w:rsidR="00D967D3" w:rsidRPr="00D967D3" w14:paraId="20BD3ACA" w14:textId="77777777" w:rsidTr="00D967D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AE94E4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kern w:val="0"/>
                <w:lang w:eastAsia="en-ZA"/>
                <w14:ligatures w14:val="none"/>
              </w:rPr>
              <w:t>Incident/Accident Reports</w:t>
            </w:r>
          </w:p>
        </w:tc>
        <w:tc>
          <w:tcPr>
            <w:tcW w:w="0" w:type="auto"/>
            <w:vAlign w:val="center"/>
            <w:hideMark/>
          </w:tcPr>
          <w:p w14:paraId="5B929078" w14:textId="77777777" w:rsidR="00D967D3" w:rsidRPr="00D967D3" w:rsidRDefault="00D967D3" w:rsidP="00D967D3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D967D3">
              <w:rPr>
                <w:rFonts w:eastAsia="Times New Roman" w:cstheme="minorHAnsi"/>
                <w:kern w:val="0"/>
                <w:lang w:eastAsia="en-ZA"/>
                <w14:ligatures w14:val="none"/>
              </w:rPr>
              <w:t>10 years</w:t>
            </w:r>
          </w:p>
        </w:tc>
      </w:tr>
    </w:tbl>
    <w:p w14:paraId="16852024" w14:textId="77777777" w:rsidR="00D967D3" w:rsidRPr="00D967D3" w:rsidRDefault="00D967D3" w:rsidP="00D967D3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pict w14:anchorId="30363520">
          <v:rect id="_x0000_i2619" style="width:0;height:1.5pt" o:hralign="center" o:hrstd="t" o:hr="t" fillcolor="#a0a0a0" stroked="f"/>
        </w:pict>
      </w:r>
    </w:p>
    <w:p w14:paraId="0C2EC6DE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9. Review and Continuous Improvement</w:t>
      </w:r>
    </w:p>
    <w:p w14:paraId="798FF88E" w14:textId="77777777" w:rsidR="00D967D3" w:rsidRPr="00D967D3" w:rsidRDefault="00D967D3" w:rsidP="00D967D3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The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confined space entry procedures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must be reviewed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annually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or after any incidents.</w:t>
      </w:r>
    </w:p>
    <w:p w14:paraId="233F4B7C" w14:textId="77777777" w:rsidR="00D967D3" w:rsidRPr="00D967D3" w:rsidRDefault="00D967D3" w:rsidP="00D967D3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Lessons learned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from confined space operations should be communicated to staff, and safety measures should be updated.</w:t>
      </w:r>
    </w:p>
    <w:p w14:paraId="4E3F9D1A" w14:textId="77777777" w:rsidR="00D967D3" w:rsidRPr="00D967D3" w:rsidRDefault="00D967D3" w:rsidP="00D967D3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pict w14:anchorId="2AA0E7F7">
          <v:rect id="_x0000_i2620" style="width:0;height:1.5pt" o:hralign="center" o:hrstd="t" o:hr="t" fillcolor="#a0a0a0" stroked="f"/>
        </w:pict>
      </w:r>
    </w:p>
    <w:p w14:paraId="797ACC1A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10. Non-Compliance and Disciplinary Action</w:t>
      </w:r>
    </w:p>
    <w:p w14:paraId="76F50398" w14:textId="77777777" w:rsidR="00D967D3" w:rsidRPr="00D967D3" w:rsidRDefault="00D967D3" w:rsidP="00D967D3">
      <w:pPr>
        <w:numPr>
          <w:ilvl w:val="0"/>
          <w:numId w:val="14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Failure to follow confined space entry procedures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will result in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disciplinary actions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up to and including suspension or termination.</w:t>
      </w:r>
    </w:p>
    <w:p w14:paraId="3097CBB1" w14:textId="77777777" w:rsidR="00D967D3" w:rsidRPr="00D967D3" w:rsidRDefault="00D967D3" w:rsidP="00D967D3">
      <w:pPr>
        <w:numPr>
          <w:ilvl w:val="0"/>
          <w:numId w:val="14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Entering a confined space without authorization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is considered a </w:t>
      </w: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serious violation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and may lead to legal actions.</w:t>
      </w:r>
    </w:p>
    <w:p w14:paraId="4A6E0750" w14:textId="77777777" w:rsidR="00D967D3" w:rsidRPr="00D967D3" w:rsidRDefault="00D967D3" w:rsidP="00D967D3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kern w:val="0"/>
          <w:lang w:eastAsia="en-ZA"/>
          <w14:ligatures w14:val="none"/>
        </w:rPr>
        <w:pict w14:anchorId="79EFB250">
          <v:rect id="_x0000_i2621" style="width:0;height:1.5pt" o:hralign="center" o:hrstd="t" o:hr="t" fillcolor="#a0a0a0" stroked="f"/>
        </w:pict>
      </w:r>
    </w:p>
    <w:p w14:paraId="7A1B62DF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11. References</w:t>
      </w:r>
    </w:p>
    <w:p w14:paraId="07AD0AEA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11.1 South African Legislation</w:t>
      </w:r>
    </w:p>
    <w:p w14:paraId="148856E7" w14:textId="77777777" w:rsidR="00D967D3" w:rsidRPr="00D967D3" w:rsidRDefault="00D967D3" w:rsidP="00D967D3">
      <w:pPr>
        <w:numPr>
          <w:ilvl w:val="0"/>
          <w:numId w:val="14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lastRenderedPageBreak/>
        <w:t>Occupational Health and Safety Act No. 85 of 1993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– Sections 8, 9, 10.</w:t>
      </w:r>
    </w:p>
    <w:p w14:paraId="4D7A8F9E" w14:textId="77777777" w:rsidR="00D967D3" w:rsidRPr="00D967D3" w:rsidRDefault="00D967D3" w:rsidP="00D967D3">
      <w:pPr>
        <w:numPr>
          <w:ilvl w:val="0"/>
          <w:numId w:val="14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General Machinery Regulations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– Regulation 9.</w:t>
      </w:r>
    </w:p>
    <w:p w14:paraId="71E486F9" w14:textId="77777777" w:rsidR="00D967D3" w:rsidRPr="00D967D3" w:rsidRDefault="00D967D3" w:rsidP="00D967D3">
      <w:pPr>
        <w:numPr>
          <w:ilvl w:val="0"/>
          <w:numId w:val="14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Construction Regulations (2014)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– Regulation 10.</w:t>
      </w:r>
    </w:p>
    <w:p w14:paraId="671AF1D8" w14:textId="77777777" w:rsidR="00D967D3" w:rsidRPr="00D967D3" w:rsidRDefault="00D967D3" w:rsidP="00D967D3">
      <w:pPr>
        <w:numPr>
          <w:ilvl w:val="0"/>
          <w:numId w:val="14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Confined Spaces Regulations (2015)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– Definitions and safety requirements.</w:t>
      </w:r>
    </w:p>
    <w:p w14:paraId="0FBCE12F" w14:textId="77777777" w:rsidR="00D967D3" w:rsidRPr="00D967D3" w:rsidRDefault="00D967D3" w:rsidP="00D967D3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11.2 International Standards and Best Practices</w:t>
      </w:r>
    </w:p>
    <w:p w14:paraId="5C178943" w14:textId="77777777" w:rsidR="00D967D3" w:rsidRPr="00D967D3" w:rsidRDefault="00D967D3" w:rsidP="00D967D3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ISO 45001:2018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– Clause 8.1.2 (Control of Risks from Confined Spaces).</w:t>
      </w:r>
    </w:p>
    <w:p w14:paraId="0DF9AA3B" w14:textId="77777777" w:rsidR="00D967D3" w:rsidRPr="00D967D3" w:rsidRDefault="00D967D3" w:rsidP="00D967D3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OSHA 29 CFR 1910.146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– Confined Space Entry Standard.</w:t>
      </w:r>
    </w:p>
    <w:p w14:paraId="3E045993" w14:textId="77777777" w:rsidR="00D967D3" w:rsidRPr="00D967D3" w:rsidRDefault="00D967D3" w:rsidP="00D967D3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NFPA 350 (2016)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– Guide for Confined Space Entry.</w:t>
      </w:r>
    </w:p>
    <w:p w14:paraId="47ED2276" w14:textId="77777777" w:rsidR="00D967D3" w:rsidRPr="00D967D3" w:rsidRDefault="00D967D3" w:rsidP="00D967D3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D967D3">
        <w:rPr>
          <w:rFonts w:eastAsia="Times New Roman" w:cstheme="minorHAnsi"/>
          <w:b/>
          <w:bCs/>
          <w:kern w:val="0"/>
          <w:lang w:eastAsia="en-ZA"/>
          <w14:ligatures w14:val="none"/>
        </w:rPr>
        <w:t>International Labour Organization (ILO) Code of Practice</w:t>
      </w:r>
      <w:r w:rsidRPr="00D967D3">
        <w:rPr>
          <w:rFonts w:eastAsia="Times New Roman" w:cstheme="minorHAnsi"/>
          <w:kern w:val="0"/>
          <w:lang w:eastAsia="en-ZA"/>
          <w14:ligatures w14:val="none"/>
        </w:rPr>
        <w:t xml:space="preserve"> – Safety and Health in Confined Spaces.</w:t>
      </w:r>
    </w:p>
    <w:p w14:paraId="393FD339" w14:textId="42B82891" w:rsidR="00630146" w:rsidRPr="00D967D3" w:rsidRDefault="00630146" w:rsidP="00D967D3">
      <w:pPr>
        <w:rPr>
          <w:rFonts w:cstheme="minorHAnsi"/>
        </w:rPr>
      </w:pPr>
    </w:p>
    <w:sectPr w:rsidR="00630146" w:rsidRPr="00D967D3" w:rsidSect="002006B5">
      <w:headerReference w:type="default" r:id="rId8"/>
      <w:footerReference w:type="default" r:id="rId9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05DBA" w14:textId="77777777" w:rsidR="00FE40FE" w:rsidRDefault="00FE40FE">
      <w:pPr>
        <w:spacing w:after="0" w:line="240" w:lineRule="auto"/>
      </w:pPr>
      <w:r>
        <w:separator/>
      </w:r>
    </w:p>
  </w:endnote>
  <w:endnote w:type="continuationSeparator" w:id="0">
    <w:p w14:paraId="61FACAEB" w14:textId="77777777" w:rsidR="00FE40FE" w:rsidRDefault="00FE4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96974" w14:textId="07775AB1" w:rsidR="00CA7C2D" w:rsidRDefault="00000000" w:rsidP="00CA7C2D">
    <w:pPr>
      <w:pStyle w:val="Footer"/>
      <w:jc w:val="center"/>
    </w:pPr>
    <w:r>
      <w:t xml:space="preserve">These </w:t>
    </w:r>
    <w:proofErr w:type="gramStart"/>
    <w:r w:rsidR="00913475">
      <w:t>SOP’s</w:t>
    </w:r>
    <w:proofErr w:type="gramEnd"/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 w:rsidR="00CA7C2D">
        <w:rPr>
          <w:rStyle w:val="Hyperlink"/>
        </w:rPr>
        <w:t>AOAL.co.za</w:t>
      </w:r>
    </w:hyperlink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6A25F" w14:textId="77777777" w:rsidR="00FE40FE" w:rsidRDefault="00FE40FE">
      <w:pPr>
        <w:spacing w:after="0" w:line="240" w:lineRule="auto"/>
      </w:pPr>
      <w:r>
        <w:separator/>
      </w:r>
    </w:p>
  </w:footnote>
  <w:footnote w:type="continuationSeparator" w:id="0">
    <w:p w14:paraId="3D44128B" w14:textId="77777777" w:rsidR="00FE40FE" w:rsidRDefault="00FE4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5873" w:type="pct"/>
      <w:jc w:val="center"/>
      <w:tblBorders>
        <w:top w:val="single" w:sz="12" w:space="0" w:color="4472C4" w:themeColor="accent1"/>
        <w:left w:val="single" w:sz="12" w:space="0" w:color="4472C4" w:themeColor="accent1"/>
        <w:bottom w:val="single" w:sz="12" w:space="0" w:color="4472C4" w:themeColor="accent1"/>
        <w:right w:val="single" w:sz="12" w:space="0" w:color="4472C4" w:themeColor="accent1"/>
        <w:insideH w:val="single" w:sz="12" w:space="0" w:color="4472C4" w:themeColor="accent1"/>
        <w:insideV w:val="single" w:sz="12" w:space="0" w:color="4472C4" w:themeColor="accent1"/>
      </w:tblBorders>
      <w:tblLook w:val="04A0" w:firstRow="1" w:lastRow="0" w:firstColumn="1" w:lastColumn="0" w:noHBand="0" w:noVBand="1"/>
    </w:tblPr>
    <w:tblGrid>
      <w:gridCol w:w="2680"/>
      <w:gridCol w:w="4364"/>
      <w:gridCol w:w="3523"/>
    </w:tblGrid>
    <w:tr w:rsidR="00B33789" w14:paraId="50BBAED6" w14:textId="77777777" w:rsidTr="00913475">
      <w:trPr>
        <w:trHeight w:val="326"/>
        <w:jc w:val="center"/>
      </w:trPr>
      <w:tc>
        <w:tcPr>
          <w:tcW w:w="1268" w:type="pct"/>
          <w:vMerge w:val="restart"/>
          <w:tcBorders>
            <w:top w:val="single" w:sz="12" w:space="0" w:color="D9D9D9"/>
            <w:left w:val="single" w:sz="12" w:space="0" w:color="D9D9D9"/>
            <w:right w:val="single" w:sz="12" w:space="0" w:color="D9D9D9"/>
          </w:tcBorders>
          <w:vAlign w:val="center"/>
        </w:tcPr>
        <w:p w14:paraId="043BF6DF" w14:textId="7A3752F9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noProof/>
              <w:lang w:val="en-US"/>
            </w:rPr>
            <w:t>Insert your company logo</w:t>
          </w:r>
        </w:p>
      </w:tc>
      <w:tc>
        <w:tcPr>
          <w:tcW w:w="2065" w:type="pct"/>
          <w:vMerge w:val="restart"/>
          <w:tcBorders>
            <w:top w:val="single" w:sz="12" w:space="0" w:color="D9D9D9"/>
            <w:left w:val="single" w:sz="12" w:space="0" w:color="D9D9D9"/>
            <w:right w:val="single" w:sz="12" w:space="0" w:color="D9D9D9"/>
          </w:tcBorders>
          <w:vAlign w:val="center"/>
        </w:tcPr>
        <w:p w14:paraId="0B7A6B7B" w14:textId="41F11681" w:rsidR="00B33789" w:rsidRPr="00BB088A" w:rsidRDefault="00D967D3" w:rsidP="00BB088A">
          <w:pPr>
            <w:spacing w:after="160" w:line="259" w:lineRule="auto"/>
            <w:jc w:val="center"/>
            <w:rPr>
              <w:b/>
              <w:bCs/>
            </w:rPr>
          </w:pPr>
          <w:r w:rsidRPr="00D967D3">
            <w:rPr>
              <w:b/>
              <w:bCs/>
            </w:rPr>
            <w:t>STANDARD OPERATING PROCEDURE (SOP) FOR CONFINED SPACE ENTRY</w:t>
          </w: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727A1670" w14:textId="68BC3801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CompanyName_SOP_00000</w:t>
          </w:r>
          <w:r w:rsidR="00D967D3">
            <w:rPr>
              <w:lang w:val="en-US"/>
            </w:rPr>
            <w:t>6</w:t>
          </w:r>
        </w:p>
      </w:tc>
    </w:tr>
    <w:tr w:rsidR="00B33789" w14:paraId="7C11FDDE" w14:textId="77777777" w:rsidTr="00913475">
      <w:trPr>
        <w:trHeight w:val="173"/>
        <w:jc w:val="center"/>
      </w:trPr>
      <w:tc>
        <w:tcPr>
          <w:tcW w:w="1268" w:type="pct"/>
          <w:vMerge/>
          <w:tcBorders>
            <w:left w:val="single" w:sz="12" w:space="0" w:color="D9D9D9"/>
            <w:right w:val="single" w:sz="12" w:space="0" w:color="D9D9D9"/>
          </w:tcBorders>
          <w:vAlign w:val="center"/>
        </w:tcPr>
        <w:p w14:paraId="4B2F342A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2065" w:type="pct"/>
          <w:vMerge/>
          <w:tcBorders>
            <w:left w:val="single" w:sz="12" w:space="0" w:color="D9D9D9"/>
            <w:right w:val="single" w:sz="12" w:space="0" w:color="D9D9D9"/>
          </w:tcBorders>
          <w:vAlign w:val="center"/>
        </w:tcPr>
        <w:p w14:paraId="6CF102BA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750280BE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Compiled: 07.02.2025</w:t>
          </w:r>
        </w:p>
      </w:tc>
    </w:tr>
    <w:tr w:rsidR="00B33789" w14:paraId="670E0005" w14:textId="77777777" w:rsidTr="00913475">
      <w:trPr>
        <w:trHeight w:val="173"/>
        <w:jc w:val="center"/>
      </w:trPr>
      <w:tc>
        <w:tcPr>
          <w:tcW w:w="1268" w:type="pct"/>
          <w:vMerge/>
          <w:tcBorders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59452FCC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2065" w:type="pct"/>
          <w:vMerge/>
          <w:tcBorders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4E479294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2AE36B56" w14:textId="77777777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Author:</w:t>
          </w:r>
        </w:p>
        <w:p w14:paraId="2ACF2011" w14:textId="5B0DD909" w:rsidR="00D309EA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Approved by:</w:t>
          </w:r>
        </w:p>
      </w:tc>
    </w:tr>
  </w:tbl>
  <w:p w14:paraId="1F23A379" w14:textId="77777777" w:rsidR="002006B5" w:rsidRPr="002006B5" w:rsidRDefault="002006B5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147A9"/>
    <w:multiLevelType w:val="multilevel"/>
    <w:tmpl w:val="CE9E1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2C7A71"/>
    <w:multiLevelType w:val="multilevel"/>
    <w:tmpl w:val="1B7CD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C918B1"/>
    <w:multiLevelType w:val="multilevel"/>
    <w:tmpl w:val="084A7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F83DBC"/>
    <w:multiLevelType w:val="multilevel"/>
    <w:tmpl w:val="4C720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4A115F"/>
    <w:multiLevelType w:val="multilevel"/>
    <w:tmpl w:val="47E20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5D31750"/>
    <w:multiLevelType w:val="multilevel"/>
    <w:tmpl w:val="2968E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73E1461"/>
    <w:multiLevelType w:val="multilevel"/>
    <w:tmpl w:val="19C28D0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7BD19A8"/>
    <w:multiLevelType w:val="multilevel"/>
    <w:tmpl w:val="EB0CE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8597A9C"/>
    <w:multiLevelType w:val="multilevel"/>
    <w:tmpl w:val="0DB42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87C4094"/>
    <w:multiLevelType w:val="multilevel"/>
    <w:tmpl w:val="6EC2A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8FF4A00"/>
    <w:multiLevelType w:val="multilevel"/>
    <w:tmpl w:val="2AE88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91C1846"/>
    <w:multiLevelType w:val="multilevel"/>
    <w:tmpl w:val="D5C44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9552252"/>
    <w:multiLevelType w:val="multilevel"/>
    <w:tmpl w:val="C436E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9C57C0B"/>
    <w:multiLevelType w:val="multilevel"/>
    <w:tmpl w:val="F4842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A2F4FF0"/>
    <w:multiLevelType w:val="multilevel"/>
    <w:tmpl w:val="D0BC4BE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A8A7278"/>
    <w:multiLevelType w:val="multilevel"/>
    <w:tmpl w:val="650E6A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C6C4966"/>
    <w:multiLevelType w:val="multilevel"/>
    <w:tmpl w:val="1ECA8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D0B1095"/>
    <w:multiLevelType w:val="multilevel"/>
    <w:tmpl w:val="B2920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E8772BE"/>
    <w:multiLevelType w:val="multilevel"/>
    <w:tmpl w:val="5F829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013533F"/>
    <w:multiLevelType w:val="multilevel"/>
    <w:tmpl w:val="D138C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1BF0835"/>
    <w:multiLevelType w:val="multilevel"/>
    <w:tmpl w:val="00DE9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1F93EA1"/>
    <w:multiLevelType w:val="multilevel"/>
    <w:tmpl w:val="EDA67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45A6F91"/>
    <w:multiLevelType w:val="multilevel"/>
    <w:tmpl w:val="CDD86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4A111B5"/>
    <w:multiLevelType w:val="multilevel"/>
    <w:tmpl w:val="FC026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6E2183D"/>
    <w:multiLevelType w:val="multilevel"/>
    <w:tmpl w:val="03588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7763A8D"/>
    <w:multiLevelType w:val="multilevel"/>
    <w:tmpl w:val="E7ECF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77C1CBD"/>
    <w:multiLevelType w:val="multilevel"/>
    <w:tmpl w:val="49E2D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7DA43A2"/>
    <w:multiLevelType w:val="multilevel"/>
    <w:tmpl w:val="A04C2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80104D5"/>
    <w:multiLevelType w:val="multilevel"/>
    <w:tmpl w:val="32FE8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B442A0C"/>
    <w:multiLevelType w:val="multilevel"/>
    <w:tmpl w:val="A1B64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1C924FFC"/>
    <w:multiLevelType w:val="multilevel"/>
    <w:tmpl w:val="7D2ED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C977DA4"/>
    <w:multiLevelType w:val="multilevel"/>
    <w:tmpl w:val="B0DA4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D4A5D4D"/>
    <w:multiLevelType w:val="multilevel"/>
    <w:tmpl w:val="2EA84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1905648"/>
    <w:multiLevelType w:val="multilevel"/>
    <w:tmpl w:val="AAFAB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19765E3"/>
    <w:multiLevelType w:val="multilevel"/>
    <w:tmpl w:val="E4F89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3860CF4"/>
    <w:multiLevelType w:val="multilevel"/>
    <w:tmpl w:val="342AB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3C43F39"/>
    <w:multiLevelType w:val="multilevel"/>
    <w:tmpl w:val="40600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40351FA"/>
    <w:multiLevelType w:val="multilevel"/>
    <w:tmpl w:val="38486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4BF5FBF"/>
    <w:multiLevelType w:val="multilevel"/>
    <w:tmpl w:val="F2BA7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82F3AA5"/>
    <w:multiLevelType w:val="multilevel"/>
    <w:tmpl w:val="32BCB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8D642BA"/>
    <w:multiLevelType w:val="multilevel"/>
    <w:tmpl w:val="453A2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2A33303B"/>
    <w:multiLevelType w:val="multilevel"/>
    <w:tmpl w:val="11287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2AB21DBF"/>
    <w:multiLevelType w:val="multilevel"/>
    <w:tmpl w:val="E0A6E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2C4D4C20"/>
    <w:multiLevelType w:val="multilevel"/>
    <w:tmpl w:val="5DE20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E413B05"/>
    <w:multiLevelType w:val="multilevel"/>
    <w:tmpl w:val="BF327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2F8B35EE"/>
    <w:multiLevelType w:val="multilevel"/>
    <w:tmpl w:val="6316C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0CF3FD7"/>
    <w:multiLevelType w:val="multilevel"/>
    <w:tmpl w:val="B34E41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1B243D1"/>
    <w:multiLevelType w:val="multilevel"/>
    <w:tmpl w:val="E7F08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29C4DBA"/>
    <w:multiLevelType w:val="multilevel"/>
    <w:tmpl w:val="48FA348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3374190B"/>
    <w:multiLevelType w:val="multilevel"/>
    <w:tmpl w:val="E9D67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6D82DA3"/>
    <w:multiLevelType w:val="multilevel"/>
    <w:tmpl w:val="FD6A6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7FB5C9B"/>
    <w:multiLevelType w:val="multilevel"/>
    <w:tmpl w:val="DB4A3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38670A0C"/>
    <w:multiLevelType w:val="multilevel"/>
    <w:tmpl w:val="1DC0B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38B711A4"/>
    <w:multiLevelType w:val="multilevel"/>
    <w:tmpl w:val="FF642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B24052C"/>
    <w:multiLevelType w:val="multilevel"/>
    <w:tmpl w:val="0E541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3CEE3C0F"/>
    <w:multiLevelType w:val="multilevel"/>
    <w:tmpl w:val="8B863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E6850E2"/>
    <w:multiLevelType w:val="multilevel"/>
    <w:tmpl w:val="8CC04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3ECC5396"/>
    <w:multiLevelType w:val="multilevel"/>
    <w:tmpl w:val="D7F0B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40023B05"/>
    <w:multiLevelType w:val="multilevel"/>
    <w:tmpl w:val="01DE0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406F112F"/>
    <w:multiLevelType w:val="multilevel"/>
    <w:tmpl w:val="BB0A21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42E048CC"/>
    <w:multiLevelType w:val="multilevel"/>
    <w:tmpl w:val="E2E8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43611734"/>
    <w:multiLevelType w:val="multilevel"/>
    <w:tmpl w:val="B52E2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4745D0A"/>
    <w:multiLevelType w:val="multilevel"/>
    <w:tmpl w:val="25D6D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46CB16D0"/>
    <w:multiLevelType w:val="multilevel"/>
    <w:tmpl w:val="A03C9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47484B4B"/>
    <w:multiLevelType w:val="multilevel"/>
    <w:tmpl w:val="62FA8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47570F6D"/>
    <w:multiLevelType w:val="multilevel"/>
    <w:tmpl w:val="D9C01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499B00F8"/>
    <w:multiLevelType w:val="multilevel"/>
    <w:tmpl w:val="8BE45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4A590427"/>
    <w:multiLevelType w:val="multilevel"/>
    <w:tmpl w:val="DB48E7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4C186D7F"/>
    <w:multiLevelType w:val="multilevel"/>
    <w:tmpl w:val="DFA07D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4CA05C3D"/>
    <w:multiLevelType w:val="multilevel"/>
    <w:tmpl w:val="96ACD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EB960A5"/>
    <w:multiLevelType w:val="multilevel"/>
    <w:tmpl w:val="DD84AF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4F577F9E"/>
    <w:multiLevelType w:val="multilevel"/>
    <w:tmpl w:val="66F4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507D04D8"/>
    <w:multiLevelType w:val="multilevel"/>
    <w:tmpl w:val="2AA68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1044EED"/>
    <w:multiLevelType w:val="multilevel"/>
    <w:tmpl w:val="3984E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54D110EE"/>
    <w:multiLevelType w:val="multilevel"/>
    <w:tmpl w:val="7514E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54F51068"/>
    <w:multiLevelType w:val="multilevel"/>
    <w:tmpl w:val="41560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57B20347"/>
    <w:multiLevelType w:val="multilevel"/>
    <w:tmpl w:val="B2889C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58A86E40"/>
    <w:multiLevelType w:val="multilevel"/>
    <w:tmpl w:val="AD4CD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591305AF"/>
    <w:multiLevelType w:val="multilevel"/>
    <w:tmpl w:val="79FAE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5AF70B8C"/>
    <w:multiLevelType w:val="multilevel"/>
    <w:tmpl w:val="535C6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5F2A1E1B"/>
    <w:multiLevelType w:val="multilevel"/>
    <w:tmpl w:val="702E0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5F6A4127"/>
    <w:multiLevelType w:val="multilevel"/>
    <w:tmpl w:val="87381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60A905F5"/>
    <w:multiLevelType w:val="multilevel"/>
    <w:tmpl w:val="7C8A4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66731370"/>
    <w:multiLevelType w:val="multilevel"/>
    <w:tmpl w:val="D2828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68D05B4"/>
    <w:multiLevelType w:val="multilevel"/>
    <w:tmpl w:val="12C42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67A31874"/>
    <w:multiLevelType w:val="multilevel"/>
    <w:tmpl w:val="9B7AF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67AD1B58"/>
    <w:multiLevelType w:val="multilevel"/>
    <w:tmpl w:val="529CB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67EE5835"/>
    <w:multiLevelType w:val="multilevel"/>
    <w:tmpl w:val="56AA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6A476622"/>
    <w:multiLevelType w:val="multilevel"/>
    <w:tmpl w:val="C1268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6A4A78C7"/>
    <w:multiLevelType w:val="multilevel"/>
    <w:tmpl w:val="95546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6C055B48"/>
    <w:multiLevelType w:val="multilevel"/>
    <w:tmpl w:val="60262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6EC01303"/>
    <w:multiLevelType w:val="multilevel"/>
    <w:tmpl w:val="3B36E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6F0A1412"/>
    <w:multiLevelType w:val="multilevel"/>
    <w:tmpl w:val="6A2EF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70E70E78"/>
    <w:multiLevelType w:val="multilevel"/>
    <w:tmpl w:val="924E5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1291340"/>
    <w:multiLevelType w:val="multilevel"/>
    <w:tmpl w:val="7046BAB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1C90490"/>
    <w:multiLevelType w:val="multilevel"/>
    <w:tmpl w:val="66847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1DC5516"/>
    <w:multiLevelType w:val="multilevel"/>
    <w:tmpl w:val="DFEE2D1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2113759"/>
    <w:multiLevelType w:val="multilevel"/>
    <w:tmpl w:val="FA3C7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738B6531"/>
    <w:multiLevelType w:val="multilevel"/>
    <w:tmpl w:val="CF44E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73DF70AA"/>
    <w:multiLevelType w:val="multilevel"/>
    <w:tmpl w:val="16DEB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4C15C79"/>
    <w:multiLevelType w:val="multilevel"/>
    <w:tmpl w:val="C2641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5965F7C"/>
    <w:multiLevelType w:val="multilevel"/>
    <w:tmpl w:val="C7A23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7C2217E"/>
    <w:multiLevelType w:val="multilevel"/>
    <w:tmpl w:val="0E90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797F4135"/>
    <w:multiLevelType w:val="multilevel"/>
    <w:tmpl w:val="90244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7B362662"/>
    <w:multiLevelType w:val="multilevel"/>
    <w:tmpl w:val="61602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7BEE2CAF"/>
    <w:multiLevelType w:val="multilevel"/>
    <w:tmpl w:val="C9869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7CCA1BC7"/>
    <w:multiLevelType w:val="multilevel"/>
    <w:tmpl w:val="8E1E7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105"/>
  </w:num>
  <w:num w:numId="2" w16cid:durableId="2006005595">
    <w:abstractNumId w:val="143"/>
  </w:num>
  <w:num w:numId="3" w16cid:durableId="869223841">
    <w:abstractNumId w:val="125"/>
  </w:num>
  <w:num w:numId="4" w16cid:durableId="559024370">
    <w:abstractNumId w:val="58"/>
  </w:num>
  <w:num w:numId="5" w16cid:durableId="120610118">
    <w:abstractNumId w:val="54"/>
  </w:num>
  <w:num w:numId="6" w16cid:durableId="1696541435">
    <w:abstractNumId w:val="52"/>
  </w:num>
  <w:num w:numId="7" w16cid:durableId="555357086">
    <w:abstractNumId w:val="68"/>
  </w:num>
  <w:num w:numId="8" w16cid:durableId="580912014">
    <w:abstractNumId w:val="20"/>
  </w:num>
  <w:num w:numId="9" w16cid:durableId="1991329690">
    <w:abstractNumId w:val="122"/>
  </w:num>
  <w:num w:numId="10" w16cid:durableId="1791242674">
    <w:abstractNumId w:val="78"/>
  </w:num>
  <w:num w:numId="11" w16cid:durableId="1564442214">
    <w:abstractNumId w:val="113"/>
  </w:num>
  <w:num w:numId="12" w16cid:durableId="31155400">
    <w:abstractNumId w:val="136"/>
  </w:num>
  <w:num w:numId="13" w16cid:durableId="1178810239">
    <w:abstractNumId w:val="13"/>
  </w:num>
  <w:num w:numId="14" w16cid:durableId="1513914216">
    <w:abstractNumId w:val="95"/>
  </w:num>
  <w:num w:numId="15" w16cid:durableId="626475946">
    <w:abstractNumId w:val="4"/>
  </w:num>
  <w:num w:numId="16" w16cid:durableId="504591805">
    <w:abstractNumId w:val="12"/>
  </w:num>
  <w:num w:numId="17" w16cid:durableId="1544175320">
    <w:abstractNumId w:val="30"/>
  </w:num>
  <w:num w:numId="18" w16cid:durableId="1468888039">
    <w:abstractNumId w:val="97"/>
  </w:num>
  <w:num w:numId="19" w16cid:durableId="1395853723">
    <w:abstractNumId w:val="75"/>
  </w:num>
  <w:num w:numId="20" w16cid:durableId="1248344630">
    <w:abstractNumId w:val="80"/>
  </w:num>
  <w:num w:numId="21" w16cid:durableId="1845515214">
    <w:abstractNumId w:val="138"/>
  </w:num>
  <w:num w:numId="22" w16cid:durableId="2122022503">
    <w:abstractNumId w:val="81"/>
  </w:num>
  <w:num w:numId="23" w16cid:durableId="441607387">
    <w:abstractNumId w:val="10"/>
  </w:num>
  <w:num w:numId="24" w16cid:durableId="226034391">
    <w:abstractNumId w:val="137"/>
  </w:num>
  <w:num w:numId="25" w16cid:durableId="1797138331">
    <w:abstractNumId w:val="36"/>
  </w:num>
  <w:num w:numId="26" w16cid:durableId="1065447972">
    <w:abstractNumId w:val="61"/>
  </w:num>
  <w:num w:numId="27" w16cid:durableId="1391031372">
    <w:abstractNumId w:val="43"/>
  </w:num>
  <w:num w:numId="28" w16cid:durableId="250506991">
    <w:abstractNumId w:val="99"/>
  </w:num>
  <w:num w:numId="29" w16cid:durableId="1703284107">
    <w:abstractNumId w:val="37"/>
  </w:num>
  <w:num w:numId="30" w16cid:durableId="322241716">
    <w:abstractNumId w:val="90"/>
  </w:num>
  <w:num w:numId="31" w16cid:durableId="6755799">
    <w:abstractNumId w:val="46"/>
  </w:num>
  <w:num w:numId="32" w16cid:durableId="1495025425">
    <w:abstractNumId w:val="21"/>
  </w:num>
  <w:num w:numId="33" w16cid:durableId="892934056">
    <w:abstractNumId w:val="47"/>
  </w:num>
  <w:num w:numId="34" w16cid:durableId="1701856411">
    <w:abstractNumId w:val="91"/>
  </w:num>
  <w:num w:numId="35" w16cid:durableId="254285528">
    <w:abstractNumId w:val="73"/>
  </w:num>
  <w:num w:numId="36" w16cid:durableId="608006632">
    <w:abstractNumId w:val="42"/>
  </w:num>
  <w:num w:numId="37" w16cid:durableId="903296566">
    <w:abstractNumId w:val="64"/>
  </w:num>
  <w:num w:numId="38" w16cid:durableId="2077044718">
    <w:abstractNumId w:val="25"/>
  </w:num>
  <w:num w:numId="39" w16cid:durableId="2118791793">
    <w:abstractNumId w:val="130"/>
  </w:num>
  <w:num w:numId="40" w16cid:durableId="1760249788">
    <w:abstractNumId w:val="109"/>
  </w:num>
  <w:num w:numId="41" w16cid:durableId="2002922915">
    <w:abstractNumId w:val="71"/>
  </w:num>
  <w:num w:numId="42" w16cid:durableId="100302466">
    <w:abstractNumId w:val="15"/>
  </w:num>
  <w:num w:numId="43" w16cid:durableId="1945073324">
    <w:abstractNumId w:val="41"/>
  </w:num>
  <w:num w:numId="44" w16cid:durableId="1583948789">
    <w:abstractNumId w:val="41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45" w16cid:durableId="1822187909">
    <w:abstractNumId w:val="111"/>
  </w:num>
  <w:num w:numId="46" w16cid:durableId="2043240639">
    <w:abstractNumId w:val="100"/>
  </w:num>
  <w:num w:numId="47" w16cid:durableId="1860312121">
    <w:abstractNumId w:val="96"/>
  </w:num>
  <w:num w:numId="48" w16cid:durableId="1366909647">
    <w:abstractNumId w:val="116"/>
  </w:num>
  <w:num w:numId="49" w16cid:durableId="1740983941">
    <w:abstractNumId w:val="139"/>
  </w:num>
  <w:num w:numId="50" w16cid:durableId="885681510">
    <w:abstractNumId w:val="65"/>
  </w:num>
  <w:num w:numId="51" w16cid:durableId="1791701868">
    <w:abstractNumId w:val="48"/>
  </w:num>
  <w:num w:numId="52" w16cid:durableId="1731808594">
    <w:abstractNumId w:val="63"/>
  </w:num>
  <w:num w:numId="53" w16cid:durableId="764888861">
    <w:abstractNumId w:val="32"/>
  </w:num>
  <w:num w:numId="54" w16cid:durableId="405147559">
    <w:abstractNumId w:val="118"/>
  </w:num>
  <w:num w:numId="55" w16cid:durableId="2039964101">
    <w:abstractNumId w:val="101"/>
  </w:num>
  <w:num w:numId="56" w16cid:durableId="1385180321">
    <w:abstractNumId w:val="6"/>
  </w:num>
  <w:num w:numId="57" w16cid:durableId="1496337044">
    <w:abstractNumId w:val="103"/>
  </w:num>
  <w:num w:numId="58" w16cid:durableId="1790271679">
    <w:abstractNumId w:val="3"/>
  </w:num>
  <w:num w:numId="59" w16cid:durableId="1213808682">
    <w:abstractNumId w:val="106"/>
  </w:num>
  <w:num w:numId="60" w16cid:durableId="344088889">
    <w:abstractNumId w:val="84"/>
  </w:num>
  <w:num w:numId="61" w16cid:durableId="1488670995">
    <w:abstractNumId w:val="135"/>
  </w:num>
  <w:num w:numId="62" w16cid:durableId="1362436607">
    <w:abstractNumId w:val="17"/>
  </w:num>
  <w:num w:numId="63" w16cid:durableId="1418133888">
    <w:abstractNumId w:val="140"/>
  </w:num>
  <w:num w:numId="64" w16cid:durableId="885331062">
    <w:abstractNumId w:val="82"/>
  </w:num>
  <w:num w:numId="65" w16cid:durableId="1203245505">
    <w:abstractNumId w:val="26"/>
  </w:num>
  <w:num w:numId="66" w16cid:durableId="1304194201">
    <w:abstractNumId w:val="76"/>
  </w:num>
  <w:num w:numId="67" w16cid:durableId="685448564">
    <w:abstractNumId w:val="9"/>
  </w:num>
  <w:num w:numId="68" w16cid:durableId="1126310169">
    <w:abstractNumId w:val="53"/>
  </w:num>
  <w:num w:numId="69" w16cid:durableId="1713840657">
    <w:abstractNumId w:val="49"/>
  </w:num>
  <w:num w:numId="70" w16cid:durableId="1796370234">
    <w:abstractNumId w:val="57"/>
  </w:num>
  <w:num w:numId="71" w16cid:durableId="801651121">
    <w:abstractNumId w:val="85"/>
  </w:num>
  <w:num w:numId="72" w16cid:durableId="550699480">
    <w:abstractNumId w:val="112"/>
  </w:num>
  <w:num w:numId="73" w16cid:durableId="1708027316">
    <w:abstractNumId w:val="123"/>
  </w:num>
  <w:num w:numId="74" w16cid:durableId="1805463567">
    <w:abstractNumId w:val="129"/>
  </w:num>
  <w:num w:numId="75" w16cid:durableId="1605528557">
    <w:abstractNumId w:val="124"/>
  </w:num>
  <w:num w:numId="76" w16cid:durableId="1221483999">
    <w:abstractNumId w:val="50"/>
  </w:num>
  <w:num w:numId="77" w16cid:durableId="52312641">
    <w:abstractNumId w:val="38"/>
  </w:num>
  <w:num w:numId="78" w16cid:durableId="820315205">
    <w:abstractNumId w:val="8"/>
  </w:num>
  <w:num w:numId="79" w16cid:durableId="848953646">
    <w:abstractNumId w:val="23"/>
  </w:num>
  <w:num w:numId="80" w16cid:durableId="1690447259">
    <w:abstractNumId w:val="128"/>
  </w:num>
  <w:num w:numId="81" w16cid:durableId="439185209">
    <w:abstractNumId w:val="107"/>
  </w:num>
  <w:num w:numId="82" w16cid:durableId="56369203">
    <w:abstractNumId w:val="45"/>
  </w:num>
  <w:num w:numId="83" w16cid:durableId="1189415972">
    <w:abstractNumId w:val="77"/>
  </w:num>
  <w:num w:numId="84" w16cid:durableId="457114728">
    <w:abstractNumId w:val="121"/>
  </w:num>
  <w:num w:numId="85" w16cid:durableId="1764256406">
    <w:abstractNumId w:val="62"/>
  </w:num>
  <w:num w:numId="86" w16cid:durableId="662052478">
    <w:abstractNumId w:val="98"/>
  </w:num>
  <w:num w:numId="87" w16cid:durableId="2146701121">
    <w:abstractNumId w:val="119"/>
  </w:num>
  <w:num w:numId="88" w16cid:durableId="1638335668">
    <w:abstractNumId w:val="132"/>
  </w:num>
  <w:num w:numId="89" w16cid:durableId="776799335">
    <w:abstractNumId w:val="19"/>
  </w:num>
  <w:num w:numId="90" w16cid:durableId="1093011993">
    <w:abstractNumId w:val="39"/>
  </w:num>
  <w:num w:numId="91" w16cid:durableId="122967081">
    <w:abstractNumId w:val="108"/>
  </w:num>
  <w:num w:numId="92" w16cid:durableId="211574837">
    <w:abstractNumId w:val="110"/>
  </w:num>
  <w:num w:numId="93" w16cid:durableId="863783256">
    <w:abstractNumId w:val="56"/>
  </w:num>
  <w:num w:numId="94" w16cid:durableId="1910339602">
    <w:abstractNumId w:val="14"/>
  </w:num>
  <w:num w:numId="95" w16cid:durableId="1970625712">
    <w:abstractNumId w:val="27"/>
  </w:num>
  <w:num w:numId="96" w16cid:durableId="2063169373">
    <w:abstractNumId w:val="16"/>
  </w:num>
  <w:num w:numId="97" w16cid:durableId="1200967898">
    <w:abstractNumId w:val="133"/>
  </w:num>
  <w:num w:numId="98" w16cid:durableId="965937129">
    <w:abstractNumId w:val="28"/>
  </w:num>
  <w:num w:numId="99" w16cid:durableId="2134447264">
    <w:abstractNumId w:val="31"/>
  </w:num>
  <w:num w:numId="100" w16cid:durableId="903217384">
    <w:abstractNumId w:val="117"/>
  </w:num>
  <w:num w:numId="101" w16cid:durableId="176314718">
    <w:abstractNumId w:val="87"/>
  </w:num>
  <w:num w:numId="102" w16cid:durableId="1794400419">
    <w:abstractNumId w:val="74"/>
  </w:num>
  <w:num w:numId="103" w16cid:durableId="263852107">
    <w:abstractNumId w:val="5"/>
  </w:num>
  <w:num w:numId="104" w16cid:durableId="2035495273">
    <w:abstractNumId w:val="93"/>
  </w:num>
  <w:num w:numId="105" w16cid:durableId="1559248706">
    <w:abstractNumId w:val="142"/>
  </w:num>
  <w:num w:numId="106" w16cid:durableId="2124683942">
    <w:abstractNumId w:val="1"/>
  </w:num>
  <w:num w:numId="107" w16cid:durableId="464277357">
    <w:abstractNumId w:val="18"/>
  </w:num>
  <w:num w:numId="108" w16cid:durableId="1373574903">
    <w:abstractNumId w:val="79"/>
  </w:num>
  <w:num w:numId="109" w16cid:durableId="255753747">
    <w:abstractNumId w:val="126"/>
  </w:num>
  <w:num w:numId="110" w16cid:durableId="1247618517">
    <w:abstractNumId w:val="141"/>
  </w:num>
  <w:num w:numId="111" w16cid:durableId="1632588403">
    <w:abstractNumId w:val="51"/>
  </w:num>
  <w:num w:numId="112" w16cid:durableId="532697911">
    <w:abstractNumId w:val="104"/>
  </w:num>
  <w:num w:numId="113" w16cid:durableId="658383360">
    <w:abstractNumId w:val="72"/>
  </w:num>
  <w:num w:numId="114" w16cid:durableId="1260407547">
    <w:abstractNumId w:val="2"/>
  </w:num>
  <w:num w:numId="115" w16cid:durableId="332032716">
    <w:abstractNumId w:val="89"/>
  </w:num>
  <w:num w:numId="116" w16cid:durableId="1629773957">
    <w:abstractNumId w:val="131"/>
  </w:num>
  <w:num w:numId="117" w16cid:durableId="1148863980">
    <w:abstractNumId w:val="24"/>
  </w:num>
  <w:num w:numId="118" w16cid:durableId="1043748502">
    <w:abstractNumId w:val="59"/>
  </w:num>
  <w:num w:numId="119" w16cid:durableId="1614629290">
    <w:abstractNumId w:val="7"/>
  </w:num>
  <w:num w:numId="120" w16cid:durableId="129636424">
    <w:abstractNumId w:val="60"/>
  </w:num>
  <w:num w:numId="121" w16cid:durableId="1698459326">
    <w:abstractNumId w:val="70"/>
  </w:num>
  <w:num w:numId="122" w16cid:durableId="772866267">
    <w:abstractNumId w:val="83"/>
  </w:num>
  <w:num w:numId="123" w16cid:durableId="1892233022">
    <w:abstractNumId w:val="11"/>
  </w:num>
  <w:num w:numId="124" w16cid:durableId="1661884165">
    <w:abstractNumId w:val="88"/>
  </w:num>
  <w:num w:numId="125" w16cid:durableId="75328200">
    <w:abstractNumId w:val="55"/>
  </w:num>
  <w:num w:numId="126" w16cid:durableId="1925726656">
    <w:abstractNumId w:val="102"/>
  </w:num>
  <w:num w:numId="127" w16cid:durableId="197358660">
    <w:abstractNumId w:val="29"/>
  </w:num>
  <w:num w:numId="128" w16cid:durableId="1138692501">
    <w:abstractNumId w:val="44"/>
  </w:num>
  <w:num w:numId="129" w16cid:durableId="2020811496">
    <w:abstractNumId w:val="115"/>
  </w:num>
  <w:num w:numId="130" w16cid:durableId="1096900597">
    <w:abstractNumId w:val="86"/>
  </w:num>
  <w:num w:numId="131" w16cid:durableId="619531210">
    <w:abstractNumId w:val="33"/>
  </w:num>
  <w:num w:numId="132" w16cid:durableId="10498305">
    <w:abstractNumId w:val="94"/>
  </w:num>
  <w:num w:numId="133" w16cid:durableId="1368677047">
    <w:abstractNumId w:val="34"/>
  </w:num>
  <w:num w:numId="134" w16cid:durableId="1147012672">
    <w:abstractNumId w:val="114"/>
  </w:num>
  <w:num w:numId="135" w16cid:durableId="638926042">
    <w:abstractNumId w:val="127"/>
  </w:num>
  <w:num w:numId="136" w16cid:durableId="1471941167">
    <w:abstractNumId w:val="69"/>
  </w:num>
  <w:num w:numId="137" w16cid:durableId="916129502">
    <w:abstractNumId w:val="120"/>
  </w:num>
  <w:num w:numId="138" w16cid:durableId="254093653">
    <w:abstractNumId w:val="67"/>
  </w:num>
  <w:num w:numId="139" w16cid:durableId="1861356063">
    <w:abstractNumId w:val="92"/>
  </w:num>
  <w:num w:numId="140" w16cid:durableId="1282298408">
    <w:abstractNumId w:val="134"/>
  </w:num>
  <w:num w:numId="141" w16cid:durableId="498689952">
    <w:abstractNumId w:val="0"/>
  </w:num>
  <w:num w:numId="142" w16cid:durableId="726802938">
    <w:abstractNumId w:val="35"/>
  </w:num>
  <w:num w:numId="143" w16cid:durableId="786314636">
    <w:abstractNumId w:val="40"/>
  </w:num>
  <w:num w:numId="144" w16cid:durableId="421727627">
    <w:abstractNumId w:val="22"/>
  </w:num>
  <w:num w:numId="145" w16cid:durableId="801580831">
    <w:abstractNumId w:val="6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C42D3"/>
    <w:rsid w:val="001F5924"/>
    <w:rsid w:val="002006B5"/>
    <w:rsid w:val="00207CA6"/>
    <w:rsid w:val="002548C2"/>
    <w:rsid w:val="00280536"/>
    <w:rsid w:val="004A2AF1"/>
    <w:rsid w:val="005660AA"/>
    <w:rsid w:val="0057363D"/>
    <w:rsid w:val="005A62E6"/>
    <w:rsid w:val="006174FF"/>
    <w:rsid w:val="00630146"/>
    <w:rsid w:val="00666B4F"/>
    <w:rsid w:val="007D4688"/>
    <w:rsid w:val="0091280C"/>
    <w:rsid w:val="00913475"/>
    <w:rsid w:val="009C7098"/>
    <w:rsid w:val="00A573D2"/>
    <w:rsid w:val="00AC24A1"/>
    <w:rsid w:val="00AF01DB"/>
    <w:rsid w:val="00B16500"/>
    <w:rsid w:val="00B334A0"/>
    <w:rsid w:val="00B33789"/>
    <w:rsid w:val="00B671AA"/>
    <w:rsid w:val="00BB088A"/>
    <w:rsid w:val="00BF1EEE"/>
    <w:rsid w:val="00C72D99"/>
    <w:rsid w:val="00CA7C2D"/>
    <w:rsid w:val="00CF2F6B"/>
    <w:rsid w:val="00D309EA"/>
    <w:rsid w:val="00D967D3"/>
    <w:rsid w:val="00DB009D"/>
    <w:rsid w:val="00DB7EF1"/>
    <w:rsid w:val="00E334BD"/>
    <w:rsid w:val="00E85E69"/>
    <w:rsid w:val="00ED4B9E"/>
    <w:rsid w:val="00FA6134"/>
    <w:rsid w:val="00FC6ABA"/>
    <w:rsid w:val="00FE4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7A07A"/>
  <w15:chartTrackingRefBased/>
  <w15:docId w15:val="{117DB45C-CF08-4A19-B73B-5910259E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  <w:style w:type="table" w:styleId="TableGrid">
    <w:name w:val="Table Grid"/>
    <w:basedOn w:val="TableNormal"/>
    <w:uiPriority w:val="39"/>
    <w:rsid w:val="00B33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6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3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46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00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411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3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468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3889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040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351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010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13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6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9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84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55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056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074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448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150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450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37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0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6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80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260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025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13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36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51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90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59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25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577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966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128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29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4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926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2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28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849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199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183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136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832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97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23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7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55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4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4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745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790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31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5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6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9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03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314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31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36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284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149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569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14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6429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01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44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13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44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595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80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928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509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98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30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84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8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86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907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347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392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39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1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3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48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401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98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927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024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711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134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62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45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502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501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6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8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68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687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676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41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55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3328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84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05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634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941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166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088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067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OAL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OPERATING PROCEDURE (SOP) FOR CONFINED SPACE ENTRY.docx</Template>
  <TotalTime>9</TotalTime>
  <Pages>5</Pages>
  <Words>1216</Words>
  <Characters>6255</Characters>
  <Application>Microsoft Office Word</Application>
  <DocSecurity>0</DocSecurity>
  <Lines>125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2</cp:revision>
  <cp:lastPrinted>2025-02-07T18:00:00Z</cp:lastPrinted>
  <dcterms:created xsi:type="dcterms:W3CDTF">2025-02-07T19:21:00Z</dcterms:created>
  <dcterms:modified xsi:type="dcterms:W3CDTF">2025-02-07T19:21:00Z</dcterms:modified>
</cp:coreProperties>
</file>