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Information Officer (Section 55 of POPIA)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[Information Officer's Full Name] as the </w:t>
      </w:r>
      <w:r w:rsidRPr="00AC24A1">
        <w:rPr>
          <w:b/>
          <w:bCs/>
        </w:rPr>
        <w:t>Information Officer</w:t>
      </w:r>
      <w:r w:rsidRPr="00AC24A1">
        <w:t xml:space="preserve"> in accordance with </w:t>
      </w:r>
      <w:r w:rsidRPr="00AC24A1">
        <w:rPr>
          <w:b/>
          <w:bCs/>
        </w:rPr>
        <w:t>Section 55 of the Protection of Personal Information Act, 2013 (POPIA)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Information Officer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6"/>
        </w:numPr>
        <w:spacing w:line="360" w:lineRule="auto"/>
      </w:pPr>
      <w:r w:rsidRPr="00AC24A1">
        <w:t xml:space="preserve">Ensuring compliance with the </w:t>
      </w:r>
      <w:r w:rsidRPr="00AC24A1">
        <w:rPr>
          <w:b/>
          <w:bCs/>
        </w:rPr>
        <w:t>POPIA</w:t>
      </w:r>
      <w:r w:rsidRPr="00AC24A1">
        <w:t xml:space="preserve"> and the </w:t>
      </w:r>
      <w:r w:rsidRPr="00AC24A1">
        <w:rPr>
          <w:b/>
          <w:bCs/>
        </w:rPr>
        <w:t>Promotion of Access to Information Act (PAIA)</w:t>
      </w:r>
      <w:r w:rsidRPr="00AC24A1">
        <w:t>.</w:t>
      </w:r>
    </w:p>
    <w:p w:rsidR="00AC24A1" w:rsidRPr="00AC24A1" w:rsidP="00AC24A1">
      <w:pPr>
        <w:numPr>
          <w:ilvl w:val="0"/>
          <w:numId w:val="36"/>
        </w:numPr>
        <w:spacing w:line="360" w:lineRule="auto"/>
      </w:pPr>
      <w:r w:rsidRPr="00AC24A1">
        <w:t>Implementing procedures to protect personal information and ensure data subject rights.</w:t>
      </w:r>
    </w:p>
    <w:p w:rsidR="00AC24A1" w:rsidRPr="00AC24A1" w:rsidP="00AC24A1">
      <w:pPr>
        <w:numPr>
          <w:ilvl w:val="0"/>
          <w:numId w:val="36"/>
        </w:numPr>
        <w:spacing w:line="360" w:lineRule="auto"/>
      </w:pPr>
      <w:r w:rsidRPr="00AC24A1">
        <w:t>Overseeing the company’s policies on information security and privacy protection.</w:t>
      </w:r>
    </w:p>
    <w:p w:rsidR="00AC24A1" w:rsidRPr="00AC24A1" w:rsidP="00AC24A1">
      <w:pPr>
        <w:numPr>
          <w:ilvl w:val="0"/>
          <w:numId w:val="36"/>
        </w:numPr>
        <w:spacing w:line="360" w:lineRule="auto"/>
      </w:pPr>
      <w:r w:rsidRPr="00AC24A1">
        <w:t>Responding to access requests from data subjects and ensuring compliance with data protection laws.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55, POPIA</w:t>
      </w:r>
      <w:r w:rsidRPr="00AC24A1">
        <w:t xml:space="preserve">, requires the appointment of an </w:t>
      </w:r>
      <w:r w:rsidRPr="00AC24A1">
        <w:rPr>
          <w:b/>
          <w:bCs/>
        </w:rPr>
        <w:t>Information Officer</w:t>
      </w:r>
      <w:r w:rsidRPr="00AC24A1">
        <w:t xml:space="preserve"> to ensure compliance with data protection laws.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6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[Information Officer's Full Name]</w:t>
      </w:r>
      <w:r w:rsidRPr="00AC24A1">
        <w:br/>
        <w:t>Information Officer,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p w:rsidR="00AC24A1" w:rsidP="00AC24A1">
      <w:pPr>
        <w:spacing w:line="360" w:lineRule="auto"/>
        <w:rPr>
          <w:b/>
          <w:bCs/>
        </w:rPr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